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36E" w:rsidRDefault="00786B5F">
      <w:pPr>
        <w:spacing w:after="0" w:line="240" w:lineRule="auto"/>
        <w:rPr>
          <w:color w:val="A6A6A6"/>
        </w:rPr>
      </w:pPr>
      <w:r>
        <w:t>VU MIF DMSTI Kognityvinių skaičiavimų grupės</w:t>
      </w:r>
      <w:r>
        <w:rPr>
          <w:b/>
        </w:rPr>
        <w:t xml:space="preserve"> 2022 m. svarbiausi MTEP pasiekimai</w:t>
      </w:r>
      <w:r>
        <w:rPr>
          <w:b/>
          <w:vertAlign w:val="superscript"/>
        </w:rPr>
        <w:footnoteReference w:id="1"/>
      </w:r>
      <w:r>
        <w:rPr>
          <w:b/>
        </w:rPr>
        <w:br/>
      </w:r>
      <w:r>
        <w:rPr>
          <w:color w:val="A6A6A6"/>
        </w:rPr>
        <w:t>VU MIF DMSTI akademinio padalinio pavadinimas</w:t>
      </w:r>
    </w:p>
    <w:p w:rsidR="00A9336E" w:rsidRDefault="00A9336E">
      <w:pPr>
        <w:spacing w:after="0" w:line="240" w:lineRule="auto"/>
        <w:rPr>
          <w:b/>
        </w:rPr>
      </w:pPr>
    </w:p>
    <w:p w:rsidR="00A9336E" w:rsidRDefault="00786B5F">
      <w:pPr>
        <w:spacing w:after="0" w:line="240" w:lineRule="auto"/>
        <w:rPr>
          <w:i/>
          <w:sz w:val="20"/>
          <w:szCs w:val="20"/>
        </w:rPr>
      </w:pPr>
      <w:r>
        <w:rPr>
          <w:b/>
        </w:rPr>
        <w:t xml:space="preserve">1. Geriausių mokslo darbų sąrašas </w:t>
      </w:r>
      <w:r>
        <w:rPr>
          <w:i/>
        </w:rPr>
        <w:t>(iki 4)</w:t>
      </w:r>
    </w:p>
    <w:tbl>
      <w:tblPr>
        <w:tblStyle w:val="a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6"/>
        <w:gridCol w:w="8511"/>
        <w:gridCol w:w="1560"/>
        <w:gridCol w:w="4536"/>
      </w:tblGrid>
      <w:tr w:rsidR="00A9336E">
        <w:trPr>
          <w:trHeight w:val="749"/>
        </w:trPr>
        <w:tc>
          <w:tcPr>
            <w:tcW w:w="556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8511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spacing w:after="0" w:line="240" w:lineRule="auto"/>
              <w:jc w:val="center"/>
            </w:pPr>
            <w:r>
              <w:t xml:space="preserve">Bibliografinis aprašas </w:t>
            </w:r>
          </w:p>
        </w:tc>
        <w:tc>
          <w:tcPr>
            <w:tcW w:w="1560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spacing w:after="0" w:line="240" w:lineRule="auto"/>
              <w:jc w:val="center"/>
            </w:pPr>
            <w:r>
              <w:t>Institucijai tenkanti darbo dalis (0,000-1)</w:t>
            </w:r>
          </w:p>
        </w:tc>
        <w:tc>
          <w:tcPr>
            <w:tcW w:w="4536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spacing w:after="0" w:line="240" w:lineRule="auto"/>
              <w:jc w:val="center"/>
            </w:pPr>
            <w:r>
              <w:t>Nuoroda į mokslo darbą (</w:t>
            </w:r>
            <w:r>
              <w:rPr>
                <w:i/>
              </w:rPr>
              <w:t>URL</w:t>
            </w:r>
            <w:r>
              <w:t>) ir (arba) pridedamas dokumentas</w:t>
            </w:r>
          </w:p>
        </w:tc>
      </w:tr>
      <w:tr w:rsidR="00A9336E">
        <w:tc>
          <w:tcPr>
            <w:tcW w:w="556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85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after="10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Stumbrienė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Dovilė;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Jakaitienė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Audronė; Želvys, Rimantas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Žilinskas, Julius;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Dukynaitė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Rita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Efficiency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effectiveness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analysis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based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educational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inclusion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fairness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European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ntries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Socio-economic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planning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sciences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New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York 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Elsevier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ISSN 0038-0121.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eISSN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1873-6041. 2022,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vol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8,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B,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art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101293, p. [1-17]. DOI: 10.1016/j.seps.2022.101293. [DB: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Scopus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Science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Citation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Index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Expanded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Web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Science)] [Indėlis: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,900]</w:t>
            </w:r>
          </w:p>
        </w:tc>
        <w:tc>
          <w:tcPr>
            <w:tcW w:w="1560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0,9</w:t>
            </w:r>
          </w:p>
          <w:p w:rsidR="00A9336E" w:rsidRDefault="00A9336E">
            <w:pPr>
              <w:widowControl w:val="0"/>
              <w:spacing w:after="0" w:line="240" w:lineRule="auto"/>
            </w:pPr>
          </w:p>
        </w:tc>
        <w:tc>
          <w:tcPr>
            <w:tcW w:w="4536" w:type="dxa"/>
          </w:tcPr>
          <w:p w:rsidR="00A9336E" w:rsidRDefault="00786B5F">
            <w:pPr>
              <w:widowControl w:val="0"/>
              <w:spacing w:after="10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DOI: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</w:rPr>
                <w:t>10.1016/j.seps.2022.101293</w:t>
              </w:r>
            </w:hyperlink>
          </w:p>
        </w:tc>
      </w:tr>
      <w:tr w:rsidR="00A9336E">
        <w:tc>
          <w:tcPr>
            <w:tcW w:w="556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2</w:t>
            </w:r>
          </w:p>
        </w:tc>
        <w:tc>
          <w:tcPr>
            <w:tcW w:w="85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Daranda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A., Dzemyda, G.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(2023).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Reinforcement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strategies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vessel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navigation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Integrated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Computer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Aided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Engineering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414141"/>
                <w:sz w:val="20"/>
                <w:szCs w:val="20"/>
              </w:rPr>
              <w:t>vol</w:t>
            </w:r>
            <w:proofErr w:type="spellEnd"/>
            <w:r>
              <w:rPr>
                <w:rFonts w:ascii="Arial" w:eastAsia="Arial" w:hAnsi="Arial" w:cs="Arial"/>
                <w:color w:val="414141"/>
                <w:sz w:val="20"/>
                <w:szCs w:val="20"/>
              </w:rPr>
              <w:t xml:space="preserve">. 30, </w:t>
            </w:r>
            <w:proofErr w:type="spellStart"/>
            <w:r>
              <w:rPr>
                <w:rFonts w:ascii="Arial" w:eastAsia="Arial" w:hAnsi="Arial" w:cs="Arial"/>
                <w:color w:val="414141"/>
                <w:sz w:val="20"/>
                <w:szCs w:val="20"/>
              </w:rPr>
              <w:t>no</w:t>
            </w:r>
            <w:proofErr w:type="spellEnd"/>
            <w:r>
              <w:rPr>
                <w:rFonts w:ascii="Arial" w:eastAsia="Arial" w:hAnsi="Arial" w:cs="Arial"/>
                <w:color w:val="414141"/>
                <w:sz w:val="20"/>
                <w:szCs w:val="20"/>
              </w:rPr>
              <w:t xml:space="preserve">. 1, </w:t>
            </w:r>
            <w:proofErr w:type="spellStart"/>
            <w:r>
              <w:rPr>
                <w:rFonts w:ascii="Arial" w:eastAsia="Arial" w:hAnsi="Arial" w:cs="Arial"/>
                <w:color w:val="414141"/>
                <w:sz w:val="20"/>
                <w:szCs w:val="20"/>
              </w:rPr>
              <w:t>pp</w:t>
            </w:r>
            <w:proofErr w:type="spellEnd"/>
            <w:r>
              <w:rPr>
                <w:rFonts w:ascii="Arial" w:eastAsia="Arial" w:hAnsi="Arial" w:cs="Arial"/>
                <w:color w:val="414141"/>
                <w:sz w:val="20"/>
                <w:szCs w:val="20"/>
              </w:rPr>
              <w:t xml:space="preserve">. 53-66, 2023,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DOI: https://doi.org/10.3233/ICA-220688.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Published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15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August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2022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Web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Science) [Indėlis: 1,000]</w:t>
            </w:r>
          </w:p>
        </w:tc>
        <w:tc>
          <w:tcPr>
            <w:tcW w:w="1560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4536" w:type="dxa"/>
          </w:tcPr>
          <w:p w:rsidR="00A9336E" w:rsidRDefault="00786B5F">
            <w:pPr>
              <w:widowControl w:val="0"/>
              <w:spacing w:after="10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DOI: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10.3233/ICA-220688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9336E">
        <w:tc>
          <w:tcPr>
            <w:tcW w:w="556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3</w:t>
            </w:r>
          </w:p>
        </w:tc>
        <w:tc>
          <w:tcPr>
            <w:tcW w:w="85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after="10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Dzemyda, Gintautas; Sabaliauskas, Martynas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Geometric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multidimensional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scaling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efficient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approach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data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dimensionality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reduction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Journal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global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Dordrecht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Springer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Nature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ISSN 0925-5001.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eISSN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1573-2916. 2022,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first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published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onli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p. [1-25]. DOI: 10.1007/s10898-022-01190-8. [DB: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Scopus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Science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Citation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Index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Expanded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Web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Science)] [Indėlis: 1,000]</w:t>
            </w:r>
          </w:p>
        </w:tc>
        <w:tc>
          <w:tcPr>
            <w:tcW w:w="1560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4536" w:type="dxa"/>
          </w:tcPr>
          <w:p w:rsidR="00A9336E" w:rsidRDefault="00786B5F">
            <w:pPr>
              <w:widowControl w:val="0"/>
              <w:spacing w:after="10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DOI: </w:t>
            </w:r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10.1007/s10898-022-01190-8</w:t>
              </w:r>
            </w:hyperlink>
          </w:p>
        </w:tc>
      </w:tr>
      <w:tr w:rsidR="00A9336E">
        <w:tc>
          <w:tcPr>
            <w:tcW w:w="556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4</w:t>
            </w:r>
          </w:p>
        </w:tc>
        <w:tc>
          <w:tcPr>
            <w:tcW w:w="85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after="10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Melnik-Leroy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Gerda Ana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Bernatavičienė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Jolita;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Korvel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Gražina; Navickas, Gediminas; Tamulevičius, Gintautas; Treigys, Povilas.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overview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Lithuanian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intonation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linguistic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modelling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perspective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Informatica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Vilnius : Vilniaus universiteto leidykla. ISSN 0868-4952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eISSN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1822-8844. 2022,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first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published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online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p. [1-38]. DOI: 10.15388/22-INFOR502. [DB: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Scopus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Science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Citation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Index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Expanded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Web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Science)] [Indėlis: 1,000]</w:t>
            </w:r>
          </w:p>
        </w:tc>
        <w:tc>
          <w:tcPr>
            <w:tcW w:w="1560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4536" w:type="dxa"/>
          </w:tcPr>
          <w:p w:rsidR="00A9336E" w:rsidRDefault="00786B5F">
            <w:pPr>
              <w:widowControl w:val="0"/>
              <w:spacing w:after="10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DOI: </w:t>
            </w:r>
            <w:hyperlink r:id="rId11">
              <w:r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10.15388/22-INFOR502</w:t>
              </w:r>
            </w:hyperlink>
          </w:p>
        </w:tc>
      </w:tr>
    </w:tbl>
    <w:p w:rsidR="00A9336E" w:rsidRDefault="00A9336E">
      <w:pPr>
        <w:spacing w:after="0" w:line="240" w:lineRule="auto"/>
      </w:pPr>
    </w:p>
    <w:p w:rsidR="00A9336E" w:rsidRDefault="00786B5F">
      <w:pPr>
        <w:spacing w:after="0" w:line="240" w:lineRule="auto"/>
      </w:pPr>
      <w:r>
        <w:rPr>
          <w:b/>
        </w:rPr>
        <w:t xml:space="preserve">2. </w:t>
      </w:r>
      <w:r>
        <w:rPr>
          <w:b/>
        </w:rPr>
        <w:t xml:space="preserve">Geriausi konferencijose užsienyje skaityti pranešimai </w:t>
      </w:r>
      <w:r>
        <w:rPr>
          <w:i/>
        </w:rPr>
        <w:t>(ne daugiau 2 vienoje mokslo kryptyje)</w:t>
      </w:r>
    </w:p>
    <w:tbl>
      <w:tblPr>
        <w:tblStyle w:val="a0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798"/>
        <w:gridCol w:w="1763"/>
        <w:gridCol w:w="1139"/>
        <w:gridCol w:w="1690"/>
        <w:gridCol w:w="3669"/>
        <w:gridCol w:w="5529"/>
      </w:tblGrid>
      <w:tr w:rsidR="00A9336E">
        <w:tc>
          <w:tcPr>
            <w:tcW w:w="575" w:type="dxa"/>
            <w:shd w:val="clear" w:color="auto" w:fill="F2F2F2"/>
          </w:tcPr>
          <w:p w:rsidR="00A9336E" w:rsidRDefault="00786B5F">
            <w:pPr>
              <w:widowControl w:val="0"/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798" w:type="dxa"/>
            <w:shd w:val="clear" w:color="auto" w:fill="F2F2F2"/>
          </w:tcPr>
          <w:p w:rsidR="00A9336E" w:rsidRDefault="00786B5F">
            <w:pPr>
              <w:widowControl w:val="0"/>
              <w:spacing w:after="0" w:line="240" w:lineRule="auto"/>
            </w:pPr>
            <w:r>
              <w:t>Vieta, šalis</w:t>
            </w:r>
          </w:p>
        </w:tc>
        <w:tc>
          <w:tcPr>
            <w:tcW w:w="1763" w:type="dxa"/>
            <w:shd w:val="clear" w:color="auto" w:fill="F2F2F2"/>
          </w:tcPr>
          <w:p w:rsidR="00A9336E" w:rsidRDefault="00786B5F">
            <w:pPr>
              <w:widowControl w:val="0"/>
              <w:spacing w:after="0" w:line="240" w:lineRule="auto"/>
            </w:pPr>
            <w: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/>
          </w:tcPr>
          <w:p w:rsidR="00A9336E" w:rsidRDefault="00786B5F">
            <w:pPr>
              <w:widowControl w:val="0"/>
              <w:spacing w:after="0" w:line="240" w:lineRule="auto"/>
            </w:pPr>
            <w:r>
              <w:t>Institucijai tenkanti darbo dalis (0,000-1)</w:t>
            </w:r>
          </w:p>
        </w:tc>
        <w:tc>
          <w:tcPr>
            <w:tcW w:w="1690" w:type="dxa"/>
            <w:shd w:val="clear" w:color="auto" w:fill="F2F2F2"/>
          </w:tcPr>
          <w:p w:rsidR="00A9336E" w:rsidRDefault="00786B5F">
            <w:pPr>
              <w:widowControl w:val="0"/>
              <w:spacing w:after="0" w:line="240" w:lineRule="auto"/>
            </w:pPr>
            <w:r>
              <w:t>Nuoroda į konferencijos puslapį (</w:t>
            </w:r>
            <w:r>
              <w:rPr>
                <w:i/>
              </w:rPr>
              <w:t>URL</w:t>
            </w:r>
            <w:r>
              <w:t>) ar pridedamas dokumentas</w:t>
            </w:r>
          </w:p>
        </w:tc>
        <w:tc>
          <w:tcPr>
            <w:tcW w:w="3669" w:type="dxa"/>
            <w:shd w:val="clear" w:color="auto" w:fill="F2F2F2"/>
          </w:tcPr>
          <w:p w:rsidR="00A9336E" w:rsidRDefault="00786B5F">
            <w:pPr>
              <w:widowControl w:val="0"/>
              <w:spacing w:after="0" w:line="240" w:lineRule="auto"/>
            </w:pPr>
            <w:r>
              <w:t>Konferencijos pavadinimas, vieta, data</w:t>
            </w:r>
          </w:p>
        </w:tc>
        <w:tc>
          <w:tcPr>
            <w:tcW w:w="5529" w:type="dxa"/>
            <w:shd w:val="clear" w:color="auto" w:fill="F2F2F2"/>
          </w:tcPr>
          <w:p w:rsidR="00A9336E" w:rsidRDefault="00786B5F">
            <w:pPr>
              <w:widowControl w:val="0"/>
              <w:spacing w:after="0" w:line="240" w:lineRule="auto"/>
            </w:pPr>
            <w:r>
              <w:t xml:space="preserve">Pranešimo pavadinimas </w:t>
            </w:r>
          </w:p>
        </w:tc>
      </w:tr>
      <w:tr w:rsidR="00A9336E">
        <w:tc>
          <w:tcPr>
            <w:tcW w:w="575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798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 xml:space="preserve">Juodkalnija </w:t>
            </w:r>
            <w:r>
              <w:lastRenderedPageBreak/>
              <w:t>(nuotolinė)</w:t>
            </w:r>
          </w:p>
        </w:tc>
        <w:tc>
          <w:tcPr>
            <w:tcW w:w="1763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lastRenderedPageBreak/>
              <w:t xml:space="preserve">Žydrūnas Vaišnoras, Olga </w:t>
            </w:r>
            <w:r>
              <w:lastRenderedPageBreak/>
              <w:t>Kurasova</w:t>
            </w:r>
          </w:p>
        </w:tc>
        <w:tc>
          <w:tcPr>
            <w:tcW w:w="1139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lastRenderedPageBreak/>
              <w:t>1</w:t>
            </w:r>
          </w:p>
        </w:tc>
        <w:tc>
          <w:tcPr>
            <w:tcW w:w="1690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http://worldcist.org/</w:t>
            </w:r>
          </w:p>
        </w:tc>
        <w:tc>
          <w:tcPr>
            <w:tcW w:w="3669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 xml:space="preserve">WorldCIST'22 - </w:t>
            </w:r>
            <w:proofErr w:type="spellStart"/>
            <w:r>
              <w:t>The</w:t>
            </w:r>
            <w:proofErr w:type="spellEnd"/>
            <w:r>
              <w:t xml:space="preserve"> 2022 </w:t>
            </w: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lastRenderedPageBreak/>
              <w:t>and</w:t>
            </w:r>
            <w:proofErr w:type="spellEnd"/>
            <w:r>
              <w:t xml:space="preserve"> Technologies, </w:t>
            </w:r>
            <w:proofErr w:type="spellStart"/>
            <w:r>
              <w:t>Budva</w:t>
            </w:r>
            <w:proofErr w:type="spellEnd"/>
            <w:r>
              <w:t xml:space="preserve">, </w:t>
            </w:r>
            <w:proofErr w:type="spellStart"/>
            <w:r>
              <w:t>Montenegro</w:t>
            </w:r>
            <w:proofErr w:type="spellEnd"/>
            <w:r>
              <w:t xml:space="preserve">, </w:t>
            </w:r>
            <w:proofErr w:type="spellStart"/>
            <w:r>
              <w:t>April</w:t>
            </w:r>
            <w:proofErr w:type="spellEnd"/>
            <w:r>
              <w:t xml:space="preserve"> 12-14, 2022.</w:t>
            </w:r>
          </w:p>
        </w:tc>
        <w:tc>
          <w:tcPr>
            <w:tcW w:w="5529" w:type="dxa"/>
          </w:tcPr>
          <w:p w:rsidR="00A9336E" w:rsidRDefault="00786B5F">
            <w:pPr>
              <w:widowControl w:val="0"/>
              <w:spacing w:after="0" w:line="240" w:lineRule="auto"/>
            </w:pPr>
            <w:proofErr w:type="spellStart"/>
            <w:r>
              <w:lastRenderedPageBreak/>
              <w:t>Techniques</w:t>
            </w:r>
            <w:proofErr w:type="spellEnd"/>
            <w:r>
              <w:t xml:space="preserve"> </w:t>
            </w:r>
            <w:proofErr w:type="spellStart"/>
            <w:r>
              <w:t>involved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dataset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anomaly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computer </w:t>
            </w:r>
            <w:proofErr w:type="spellStart"/>
            <w:r>
              <w:t>networks</w:t>
            </w:r>
            <w:proofErr w:type="spellEnd"/>
          </w:p>
        </w:tc>
      </w:tr>
      <w:tr w:rsidR="00A9336E">
        <w:tc>
          <w:tcPr>
            <w:tcW w:w="575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2</w:t>
            </w:r>
          </w:p>
        </w:tc>
        <w:tc>
          <w:tcPr>
            <w:tcW w:w="798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Ryga, Latvija</w:t>
            </w:r>
          </w:p>
        </w:tc>
        <w:tc>
          <w:tcPr>
            <w:tcW w:w="1763" w:type="dxa"/>
          </w:tcPr>
          <w:p w:rsidR="00A9336E" w:rsidRDefault="00786B5F">
            <w:pPr>
              <w:widowControl w:val="0"/>
              <w:spacing w:line="240" w:lineRule="auto"/>
            </w:pPr>
            <w:r>
              <w:t xml:space="preserve">Ramunė </w:t>
            </w:r>
            <w:proofErr w:type="spellStart"/>
            <w:r>
              <w:t>Vaišnorė</w:t>
            </w:r>
            <w:proofErr w:type="spellEnd"/>
            <w:r>
              <w:t xml:space="preserve">, Audronė </w:t>
            </w:r>
            <w:proofErr w:type="spellStart"/>
            <w:r>
              <w:t>Jakaitienė</w:t>
            </w:r>
            <w:proofErr w:type="spellEnd"/>
            <w:r>
              <w:t xml:space="preserve">, Jurgita Songailienė, Ligita </w:t>
            </w:r>
            <w:proofErr w:type="spellStart"/>
            <w:r>
              <w:t>Jančorienė</w:t>
            </w:r>
            <w:proofErr w:type="spellEnd"/>
            <w:r>
              <w:t xml:space="preserve">, Birutė </w:t>
            </w:r>
            <w:proofErr w:type="spellStart"/>
            <w:r>
              <w:t>Zablockienė</w:t>
            </w:r>
            <w:proofErr w:type="spellEnd"/>
            <w:r>
              <w:t xml:space="preserve">, Mindaugas Paulauskas, Ieva Kubiliūtė, Edita Strumilienė, Živilė </w:t>
            </w:r>
            <w:proofErr w:type="spellStart"/>
            <w:r>
              <w:t>Maldžienė</w:t>
            </w:r>
            <w:proofErr w:type="spellEnd"/>
            <w:r>
              <w:t xml:space="preserve">, Tautvydas </w:t>
            </w:r>
            <w:proofErr w:type="spellStart"/>
            <w:r>
              <w:t>Rančelis</w:t>
            </w:r>
            <w:proofErr w:type="spellEnd"/>
            <w:r>
              <w:t xml:space="preserve">, Evelina </w:t>
            </w:r>
            <w:proofErr w:type="spellStart"/>
            <w:r>
              <w:t>Siavrienė</w:t>
            </w:r>
            <w:proofErr w:type="spellEnd"/>
            <w:r>
              <w:t xml:space="preserve">, Dovilė </w:t>
            </w:r>
            <w:proofErr w:type="spellStart"/>
            <w:r>
              <w:t>Karčiauskaitė</w:t>
            </w:r>
            <w:proofErr w:type="spellEnd"/>
            <w:r>
              <w:t xml:space="preserve">, Ramūnas </w:t>
            </w:r>
            <w:proofErr w:type="spellStart"/>
            <w:r>
              <w:t>Dzindzalieta</w:t>
            </w:r>
            <w:proofErr w:type="spellEnd"/>
            <w:r>
              <w:t>, G</w:t>
            </w:r>
            <w:r>
              <w:t xml:space="preserve">abija </w:t>
            </w:r>
            <w:proofErr w:type="spellStart"/>
            <w:r>
              <w:t>Mazur</w:t>
            </w:r>
            <w:proofErr w:type="spellEnd"/>
            <w:r>
              <w:t xml:space="preserve">, Violeta </w:t>
            </w:r>
            <w:proofErr w:type="spellStart"/>
            <w:r>
              <w:t>Mikštienė</w:t>
            </w:r>
            <w:proofErr w:type="spellEnd"/>
            <w:r>
              <w:t xml:space="preserve">, Algirdas </w:t>
            </w:r>
            <w:proofErr w:type="spellStart"/>
            <w:r>
              <w:t>Utkus</w:t>
            </w:r>
            <w:proofErr w:type="spellEnd"/>
          </w:p>
        </w:tc>
        <w:tc>
          <w:tcPr>
            <w:tcW w:w="1139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0,091</w:t>
            </w:r>
          </w:p>
        </w:tc>
        <w:tc>
          <w:tcPr>
            <w:tcW w:w="1690" w:type="dxa"/>
          </w:tcPr>
          <w:p w:rsidR="00A9336E" w:rsidRDefault="00786B5F">
            <w:pPr>
              <w:widowControl w:val="0"/>
              <w:spacing w:after="0" w:line="240" w:lineRule="auto"/>
            </w:pPr>
            <w:hyperlink r:id="rId12">
              <w:r>
                <w:rPr>
                  <w:color w:val="1155CC"/>
                  <w:u w:val="single"/>
                </w:rPr>
                <w:t>https://www.ibc2022.org/home</w:t>
              </w:r>
            </w:hyperlink>
            <w:r>
              <w:t xml:space="preserve"> (pristatymo sertifikatas)</w:t>
            </w:r>
          </w:p>
        </w:tc>
        <w:tc>
          <w:tcPr>
            <w:tcW w:w="3669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 xml:space="preserve">IBC2022 - 31st International </w:t>
            </w:r>
            <w:proofErr w:type="spellStart"/>
            <w:r>
              <w:t>Biometric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 xml:space="preserve">, </w:t>
            </w:r>
            <w:proofErr w:type="spellStart"/>
            <w:r>
              <w:t>Riga</w:t>
            </w:r>
            <w:proofErr w:type="spellEnd"/>
            <w:r>
              <w:t xml:space="preserve">, </w:t>
            </w:r>
            <w:proofErr w:type="spellStart"/>
            <w:r>
              <w:t>Latvia</w:t>
            </w:r>
            <w:proofErr w:type="spellEnd"/>
            <w:r>
              <w:t xml:space="preserve">, 10 - 15 </w:t>
            </w:r>
            <w:proofErr w:type="spellStart"/>
            <w:r>
              <w:t>July</w:t>
            </w:r>
            <w:proofErr w:type="spellEnd"/>
            <w:r>
              <w:t xml:space="preserve"> 2022</w:t>
            </w:r>
          </w:p>
          <w:p w:rsidR="00A9336E" w:rsidRDefault="00A9336E">
            <w:pPr>
              <w:widowControl w:val="0"/>
              <w:spacing w:after="0" w:line="240" w:lineRule="auto"/>
            </w:pPr>
          </w:p>
          <w:p w:rsidR="00A9336E" w:rsidRDefault="00A9336E">
            <w:pPr>
              <w:widowControl w:val="0"/>
              <w:spacing w:after="0" w:line="240" w:lineRule="auto"/>
            </w:pPr>
          </w:p>
        </w:tc>
        <w:tc>
          <w:tcPr>
            <w:tcW w:w="5529" w:type="dxa"/>
          </w:tcPr>
          <w:p w:rsidR="00A9336E" w:rsidRDefault="00786B5F">
            <w:pPr>
              <w:widowControl w:val="0"/>
              <w:spacing w:after="0" w:line="240" w:lineRule="auto"/>
            </w:pPr>
            <w:proofErr w:type="spellStart"/>
            <w:r>
              <w:t>Initial</w:t>
            </w:r>
            <w:proofErr w:type="spellEnd"/>
            <w:r>
              <w:t xml:space="preserve"> </w:t>
            </w:r>
            <w:proofErr w:type="spellStart"/>
            <w:r>
              <w:t>analysi</w:t>
            </w:r>
            <w:r>
              <w:t>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COVID-19 Lithuanian </w:t>
            </w:r>
            <w:proofErr w:type="spellStart"/>
            <w:r>
              <w:t>case-control</w:t>
            </w:r>
            <w:proofErr w:type="spellEnd"/>
            <w:r>
              <w:t xml:space="preserve"> </w:t>
            </w:r>
            <w:proofErr w:type="spellStart"/>
            <w:r>
              <w:t>genomic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 data</w:t>
            </w:r>
          </w:p>
        </w:tc>
      </w:tr>
      <w:tr w:rsidR="00A9336E">
        <w:tc>
          <w:tcPr>
            <w:tcW w:w="575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3</w:t>
            </w:r>
          </w:p>
        </w:tc>
        <w:tc>
          <w:tcPr>
            <w:tcW w:w="798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Toronto, Kanada</w:t>
            </w:r>
          </w:p>
        </w:tc>
        <w:tc>
          <w:tcPr>
            <w:tcW w:w="17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line="240" w:lineRule="auto"/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  <w:r>
              <w:t>, Gediminas Navickas</w:t>
            </w:r>
          </w:p>
        </w:tc>
        <w:tc>
          <w:tcPr>
            <w:tcW w:w="1139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1690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https://cognitivesciencesociety.org/cogsci-2022/</w:t>
            </w:r>
          </w:p>
        </w:tc>
        <w:tc>
          <w:tcPr>
            <w:tcW w:w="36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after="0" w:line="240" w:lineRule="auto"/>
            </w:pPr>
            <w:proofErr w:type="spellStart"/>
            <w:r>
              <w:t>CogSci</w:t>
            </w:r>
            <w:proofErr w:type="spellEnd"/>
            <w:r>
              <w:t xml:space="preserve"> 2022. </w:t>
            </w:r>
            <w:proofErr w:type="spellStart"/>
            <w:r>
              <w:t>The</w:t>
            </w:r>
            <w:proofErr w:type="spellEnd"/>
            <w:r>
              <w:t xml:space="preserve"> 44th </w:t>
            </w:r>
            <w:proofErr w:type="spellStart"/>
            <w:r>
              <w:t>Annual</w:t>
            </w:r>
            <w:proofErr w:type="spellEnd"/>
            <w:r>
              <w:t xml:space="preserve"> </w:t>
            </w:r>
            <w:proofErr w:type="spellStart"/>
            <w:r>
              <w:t>Meeting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Cognitive</w:t>
            </w:r>
            <w:proofErr w:type="spellEnd"/>
            <w:r>
              <w:t xml:space="preserve"> Science </w:t>
            </w:r>
            <w:proofErr w:type="spellStart"/>
            <w:r>
              <w:t>Society</w:t>
            </w:r>
            <w:proofErr w:type="spellEnd"/>
            <w:r>
              <w:t xml:space="preserve"> "</w:t>
            </w:r>
            <w:proofErr w:type="spellStart"/>
            <w:r>
              <w:t>Cognitive</w:t>
            </w:r>
            <w:proofErr w:type="spellEnd"/>
            <w:r>
              <w:t xml:space="preserve"> </w:t>
            </w:r>
            <w:proofErr w:type="spellStart"/>
            <w:r>
              <w:t>DIver</w:t>
            </w:r>
            <w:r>
              <w:t>sity</w:t>
            </w:r>
            <w:proofErr w:type="spellEnd"/>
            <w:r>
              <w:t xml:space="preserve">". Toronto, </w:t>
            </w:r>
            <w:proofErr w:type="spellStart"/>
            <w:r>
              <w:t>Canada</w:t>
            </w:r>
            <w:proofErr w:type="spellEnd"/>
            <w:r>
              <w:t xml:space="preserve">, 2022, </w:t>
            </w:r>
            <w:proofErr w:type="spellStart"/>
            <w:r>
              <w:t>August</w:t>
            </w:r>
            <w:proofErr w:type="spellEnd"/>
            <w:r>
              <w:t xml:space="preserve"> 27-30</w:t>
            </w:r>
          </w:p>
        </w:tc>
        <w:tc>
          <w:tcPr>
            <w:tcW w:w="55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after="0" w:line="240" w:lineRule="auto"/>
            </w:pPr>
            <w:proofErr w:type="spellStart"/>
            <w:r>
              <w:t>Do</w:t>
            </w:r>
            <w:proofErr w:type="spellEnd"/>
            <w:r>
              <w:t xml:space="preserve">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all</w:t>
            </w:r>
            <w:proofErr w:type="spellEnd"/>
            <w:r>
              <w:t xml:space="preserve"> </w:t>
            </w:r>
            <w:proofErr w:type="spellStart"/>
            <w:r>
              <w:t>perceive</w:t>
            </w:r>
            <w:proofErr w:type="spellEnd"/>
            <w:r>
              <w:t xml:space="preserve"> </w:t>
            </w:r>
            <w:proofErr w:type="spellStart"/>
            <w:r>
              <w:t>synthetic</w:t>
            </w:r>
            <w:proofErr w:type="spellEnd"/>
            <w:r>
              <w:t xml:space="preserve"> </w:t>
            </w:r>
            <w:proofErr w:type="spellStart"/>
            <w:r>
              <w:t>speech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same</w:t>
            </w:r>
            <w:proofErr w:type="spellEnd"/>
            <w:r>
              <w:t xml:space="preserve"> </w:t>
            </w:r>
            <w:proofErr w:type="spellStart"/>
            <w:r>
              <w:t>way</w:t>
            </w:r>
            <w:proofErr w:type="spellEnd"/>
            <w:r>
              <w:t>?</w:t>
            </w:r>
          </w:p>
          <w:p w:rsidR="00A9336E" w:rsidRDefault="00786B5F">
            <w:pPr>
              <w:widowControl w:val="0"/>
              <w:spacing w:after="0" w:line="240" w:lineRule="auto"/>
            </w:pPr>
            <w:proofErr w:type="spellStart"/>
            <w:r>
              <w:t>Testing</w:t>
            </w:r>
            <w:proofErr w:type="spellEnd"/>
            <w:r>
              <w:t xml:space="preserve"> </w:t>
            </w:r>
            <w:proofErr w:type="spellStart"/>
            <w:r>
              <w:t>blind</w:t>
            </w:r>
            <w:proofErr w:type="spellEnd"/>
            <w:r>
              <w:t xml:space="preserve"> </w:t>
            </w:r>
            <w:proofErr w:type="spellStart"/>
            <w:r>
              <w:t>versus</w:t>
            </w:r>
            <w:proofErr w:type="spellEnd"/>
            <w:r>
              <w:t xml:space="preserve"> </w:t>
            </w:r>
            <w:proofErr w:type="spellStart"/>
            <w:r>
              <w:t>sighted</w:t>
            </w:r>
            <w:proofErr w:type="spellEnd"/>
            <w:r>
              <w:t xml:space="preserve"> </w:t>
            </w:r>
            <w:proofErr w:type="spellStart"/>
            <w:r>
              <w:t>listeners</w:t>
            </w:r>
            <w:proofErr w:type="spellEnd"/>
          </w:p>
        </w:tc>
      </w:tr>
      <w:tr w:rsidR="00A9336E">
        <w:tc>
          <w:tcPr>
            <w:tcW w:w="575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4</w:t>
            </w:r>
          </w:p>
        </w:tc>
        <w:tc>
          <w:tcPr>
            <w:tcW w:w="798" w:type="dxa"/>
          </w:tcPr>
          <w:p w:rsidR="00A9336E" w:rsidRDefault="00786B5F">
            <w:pPr>
              <w:widowControl w:val="0"/>
              <w:spacing w:after="0" w:line="240" w:lineRule="auto"/>
            </w:pPr>
            <w:proofErr w:type="spellStart"/>
            <w:r>
              <w:t>Oradea</w:t>
            </w:r>
            <w:proofErr w:type="spellEnd"/>
            <w:r>
              <w:t>, Rumunija</w:t>
            </w:r>
          </w:p>
        </w:tc>
        <w:tc>
          <w:tcPr>
            <w:tcW w:w="17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line="240" w:lineRule="auto"/>
            </w:pPr>
            <w:r>
              <w:t>Gintautas Dzemyda (</w:t>
            </w:r>
            <w:proofErr w:type="spellStart"/>
            <w:r>
              <w:t>keynote</w:t>
            </w:r>
            <w:proofErr w:type="spellEnd"/>
            <w:r>
              <w:t xml:space="preserve"> </w:t>
            </w:r>
            <w:proofErr w:type="spellStart"/>
            <w:r>
              <w:t>speaker</w:t>
            </w:r>
            <w:proofErr w:type="spellEnd"/>
            <w:r>
              <w:t>)</w:t>
            </w:r>
          </w:p>
        </w:tc>
        <w:tc>
          <w:tcPr>
            <w:tcW w:w="1139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1690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https://www.univagora.ro/upload/redactor/document/abstracts-icccc-2022-</w:t>
            </w:r>
            <w:r>
              <w:lastRenderedPageBreak/>
              <w:t>627.pdf</w:t>
            </w:r>
          </w:p>
        </w:tc>
        <w:tc>
          <w:tcPr>
            <w:tcW w:w="36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after="0" w:line="240" w:lineRule="auto"/>
            </w:pPr>
            <w:r>
              <w:lastRenderedPageBreak/>
              <w:t xml:space="preserve">2022 9TH INTERNATIONAL CONFERENCE ON COMPUTERS COMMUNICATIONS AND CONTROL </w:t>
            </w:r>
          </w:p>
          <w:p w:rsidR="00A9336E" w:rsidRDefault="00786B5F">
            <w:pPr>
              <w:widowControl w:val="0"/>
              <w:spacing w:after="0" w:line="240" w:lineRule="auto"/>
            </w:pPr>
            <w:r>
              <w:t xml:space="preserve">ICCCC 2022, </w:t>
            </w:r>
            <w:proofErr w:type="spellStart"/>
            <w:r>
              <w:t>Felix</w:t>
            </w:r>
            <w:proofErr w:type="spellEnd"/>
            <w:r>
              <w:t xml:space="preserve"> &amp; </w:t>
            </w:r>
            <w:proofErr w:type="spellStart"/>
            <w:r>
              <w:t>Oradea</w:t>
            </w:r>
            <w:proofErr w:type="spellEnd"/>
            <w:r>
              <w:t xml:space="preserve">, </w:t>
            </w:r>
            <w:proofErr w:type="spellStart"/>
            <w:r>
              <w:t>Rom</w:t>
            </w:r>
            <w:proofErr w:type="spellEnd"/>
          </w:p>
          <w:p w:rsidR="00A9336E" w:rsidRDefault="00786B5F">
            <w:pPr>
              <w:widowControl w:val="0"/>
              <w:spacing w:after="0" w:line="240" w:lineRule="auto"/>
            </w:pPr>
            <w:proofErr w:type="spellStart"/>
            <w:r>
              <w:t>ania</w:t>
            </w:r>
            <w:proofErr w:type="spellEnd"/>
            <w:r>
              <w:t xml:space="preserve">, </w:t>
            </w:r>
            <w:proofErr w:type="spellStart"/>
            <w:r>
              <w:t>May</w:t>
            </w:r>
            <w:proofErr w:type="spellEnd"/>
            <w:r>
              <w:t xml:space="preserve"> 16-20, 2022</w:t>
            </w:r>
          </w:p>
        </w:tc>
        <w:tc>
          <w:tcPr>
            <w:tcW w:w="55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after="0" w:line="240" w:lineRule="auto"/>
            </w:pPr>
            <w:proofErr w:type="spellStart"/>
            <w:r>
              <w:t>Geometric</w:t>
            </w:r>
            <w:proofErr w:type="spellEnd"/>
            <w:r>
              <w:t xml:space="preserve"> </w:t>
            </w:r>
            <w:proofErr w:type="spellStart"/>
            <w:r>
              <w:t>Multidimensional</w:t>
            </w:r>
            <w:proofErr w:type="spellEnd"/>
            <w:r>
              <w:t xml:space="preserve"> </w:t>
            </w:r>
            <w:proofErr w:type="spellStart"/>
            <w:r>
              <w:t>Scaling</w:t>
            </w:r>
            <w:proofErr w:type="spellEnd"/>
            <w:r>
              <w:t xml:space="preserve">: A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Approa</w:t>
            </w:r>
            <w:r>
              <w:t>ch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Data </w:t>
            </w:r>
            <w:proofErr w:type="spellStart"/>
            <w:r>
              <w:t>Dimensionality</w:t>
            </w:r>
            <w:proofErr w:type="spellEnd"/>
            <w:r>
              <w:t xml:space="preserve"> </w:t>
            </w:r>
            <w:proofErr w:type="spellStart"/>
            <w:r>
              <w:t>Reduction</w:t>
            </w:r>
            <w:proofErr w:type="spellEnd"/>
          </w:p>
          <w:p w:rsidR="00A9336E" w:rsidRDefault="00A9336E">
            <w:pPr>
              <w:widowControl w:val="0"/>
              <w:spacing w:after="0" w:line="240" w:lineRule="auto"/>
            </w:pPr>
          </w:p>
        </w:tc>
      </w:tr>
      <w:tr w:rsidR="00A9336E">
        <w:tc>
          <w:tcPr>
            <w:tcW w:w="575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5</w:t>
            </w:r>
          </w:p>
        </w:tc>
        <w:tc>
          <w:tcPr>
            <w:tcW w:w="798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Juodkalnija (nuotolinė)</w:t>
            </w:r>
          </w:p>
        </w:tc>
        <w:tc>
          <w:tcPr>
            <w:tcW w:w="1763" w:type="dxa"/>
          </w:tcPr>
          <w:p w:rsidR="00A9336E" w:rsidRDefault="00786B5F">
            <w:pPr>
              <w:widowControl w:val="0"/>
              <w:spacing w:line="240" w:lineRule="auto"/>
            </w:pPr>
            <w:r>
              <w:t xml:space="preserve">Gintautas Dzemyda, </w:t>
            </w:r>
            <w:proofErr w:type="spellStart"/>
            <w:r>
              <w:t>Viktor</w:t>
            </w:r>
            <w:proofErr w:type="spellEnd"/>
            <w:r>
              <w:t xml:space="preserve"> </w:t>
            </w:r>
            <w:proofErr w:type="spellStart"/>
            <w:r>
              <w:t>Medvedev</w:t>
            </w:r>
            <w:proofErr w:type="spellEnd"/>
            <w:r>
              <w:t>, Martynas Sabaliauskas</w:t>
            </w:r>
          </w:p>
        </w:tc>
        <w:tc>
          <w:tcPr>
            <w:tcW w:w="1139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1690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http://worldcist.org/</w:t>
            </w:r>
          </w:p>
        </w:tc>
        <w:tc>
          <w:tcPr>
            <w:tcW w:w="3669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 xml:space="preserve">WorldCIST'22 - </w:t>
            </w:r>
            <w:proofErr w:type="spellStart"/>
            <w:r>
              <w:t>The</w:t>
            </w:r>
            <w:proofErr w:type="spellEnd"/>
            <w:r>
              <w:t xml:space="preserve"> 2022 </w:t>
            </w: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Technologies, </w:t>
            </w:r>
            <w:proofErr w:type="spellStart"/>
            <w:r>
              <w:t>Budva</w:t>
            </w:r>
            <w:proofErr w:type="spellEnd"/>
            <w:r>
              <w:t xml:space="preserve">, </w:t>
            </w:r>
            <w:proofErr w:type="spellStart"/>
            <w:r>
              <w:t>Montenegro</w:t>
            </w:r>
            <w:proofErr w:type="spellEnd"/>
            <w:r>
              <w:t xml:space="preserve">, </w:t>
            </w:r>
            <w:proofErr w:type="spellStart"/>
            <w:r>
              <w:t>April</w:t>
            </w:r>
            <w:proofErr w:type="spellEnd"/>
            <w:r>
              <w:t xml:space="preserve"> 12-14, 2022.</w:t>
            </w:r>
          </w:p>
        </w:tc>
        <w:tc>
          <w:tcPr>
            <w:tcW w:w="5529" w:type="dxa"/>
          </w:tcPr>
          <w:p w:rsidR="00A9336E" w:rsidRDefault="00786B5F">
            <w:pPr>
              <w:widowControl w:val="0"/>
              <w:spacing w:after="0" w:line="240" w:lineRule="auto"/>
            </w:pPr>
            <w:proofErr w:type="spellStart"/>
            <w:r>
              <w:t>Multi-Core</w:t>
            </w:r>
            <w:proofErr w:type="spellEnd"/>
            <w:r>
              <w:t xml:space="preserve"> </w:t>
            </w:r>
            <w:proofErr w:type="spellStart"/>
            <w:r>
              <w:t>Implementation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Geometric</w:t>
            </w:r>
            <w:proofErr w:type="spellEnd"/>
            <w:r>
              <w:t xml:space="preserve"> </w:t>
            </w:r>
            <w:proofErr w:type="spellStart"/>
            <w:r>
              <w:t>Multidimensional</w:t>
            </w:r>
            <w:proofErr w:type="spellEnd"/>
            <w:r>
              <w:t xml:space="preserve"> </w:t>
            </w:r>
            <w:proofErr w:type="spellStart"/>
            <w:r>
              <w:t>Scaling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Large-Scale</w:t>
            </w:r>
            <w:proofErr w:type="spellEnd"/>
            <w:r>
              <w:t xml:space="preserve"> Data</w:t>
            </w:r>
          </w:p>
        </w:tc>
      </w:tr>
      <w:tr w:rsidR="00A9336E">
        <w:tc>
          <w:tcPr>
            <w:tcW w:w="575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6</w:t>
            </w:r>
          </w:p>
        </w:tc>
        <w:tc>
          <w:tcPr>
            <w:tcW w:w="798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Helsinkis, Suomija</w:t>
            </w:r>
          </w:p>
        </w:tc>
        <w:tc>
          <w:tcPr>
            <w:tcW w:w="1763" w:type="dxa"/>
          </w:tcPr>
          <w:p w:rsidR="00A9336E" w:rsidRDefault="00786B5F">
            <w:pPr>
              <w:widowControl w:val="0"/>
              <w:spacing w:line="240" w:lineRule="auto"/>
            </w:pPr>
            <w:r>
              <w:t>Olga Kurasova, Gintautas Dzem</w:t>
            </w:r>
            <w:r>
              <w:t xml:space="preserve">yda, </w:t>
            </w:r>
            <w:proofErr w:type="spellStart"/>
            <w:r>
              <w:t>Viktor</w:t>
            </w:r>
            <w:proofErr w:type="spellEnd"/>
            <w:r>
              <w:t xml:space="preserve"> </w:t>
            </w:r>
            <w:proofErr w:type="spellStart"/>
            <w:r>
              <w:t>Medvedev</w:t>
            </w:r>
            <w:proofErr w:type="spellEnd"/>
            <w:r>
              <w:t xml:space="preserve">, Aušra </w:t>
            </w:r>
            <w:proofErr w:type="spellStart"/>
            <w:r>
              <w:t>Šuboniene</w:t>
            </w:r>
            <w:proofErr w:type="spellEnd"/>
            <w:r>
              <w:t xml:space="preserve">, Rokas </w:t>
            </w:r>
            <w:proofErr w:type="spellStart"/>
            <w:r>
              <w:t>Gipiškis</w:t>
            </w:r>
            <w:proofErr w:type="spellEnd"/>
            <w:r>
              <w:t xml:space="preserve">, </w:t>
            </w:r>
            <w:proofErr w:type="spellStart"/>
            <w:r>
              <w:t>Kestutis</w:t>
            </w:r>
            <w:proofErr w:type="spellEnd"/>
            <w:r>
              <w:t xml:space="preserve"> </w:t>
            </w:r>
            <w:proofErr w:type="spellStart"/>
            <w:r>
              <w:t>Strupas</w:t>
            </w:r>
            <w:proofErr w:type="spellEnd"/>
            <w:r>
              <w:t xml:space="preserve">, Aiste </w:t>
            </w:r>
            <w:proofErr w:type="spellStart"/>
            <w:r>
              <w:t>Gulla</w:t>
            </w:r>
            <w:proofErr w:type="spellEnd"/>
            <w:r>
              <w:t xml:space="preserve">, Arturas </w:t>
            </w:r>
            <w:proofErr w:type="spellStart"/>
            <w:r>
              <w:t>Samuilis</w:t>
            </w:r>
            <w:proofErr w:type="spellEnd"/>
            <w:r>
              <w:t>, Džiugas Jagminas</w:t>
            </w:r>
          </w:p>
        </w:tc>
        <w:tc>
          <w:tcPr>
            <w:tcW w:w="1139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0,56</w:t>
            </w:r>
          </w:p>
        </w:tc>
        <w:tc>
          <w:tcPr>
            <w:tcW w:w="1690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https://euro2022espoo.com/</w:t>
            </w:r>
          </w:p>
        </w:tc>
        <w:tc>
          <w:tcPr>
            <w:tcW w:w="3669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 xml:space="preserve">EURO 2022, AALTO University, ESPOO </w:t>
            </w:r>
            <w:proofErr w:type="spellStart"/>
            <w:r>
              <w:t>Finland</w:t>
            </w:r>
            <w:proofErr w:type="spellEnd"/>
            <w:r>
              <w:t xml:space="preserve">, 3-6 </w:t>
            </w:r>
            <w:proofErr w:type="spellStart"/>
            <w:r>
              <w:t>July</w:t>
            </w:r>
            <w:proofErr w:type="spellEnd"/>
            <w:r>
              <w:t>, 2022</w:t>
            </w:r>
          </w:p>
        </w:tc>
        <w:tc>
          <w:tcPr>
            <w:tcW w:w="5529" w:type="dxa"/>
          </w:tcPr>
          <w:p w:rsidR="00A9336E" w:rsidRDefault="00786B5F">
            <w:pPr>
              <w:widowControl w:val="0"/>
              <w:spacing w:after="0" w:line="240" w:lineRule="auto"/>
            </w:pPr>
            <w:proofErr w:type="spellStart"/>
            <w:r>
              <w:t>Deep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Models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Pancreatic</w:t>
            </w:r>
            <w:proofErr w:type="spellEnd"/>
            <w:r>
              <w:t xml:space="preserve"> </w:t>
            </w:r>
            <w:proofErr w:type="spellStart"/>
            <w:r>
              <w:t>Cancer</w:t>
            </w:r>
            <w:proofErr w:type="spellEnd"/>
            <w:r>
              <w:t xml:space="preserve"> </w:t>
            </w:r>
            <w:proofErr w:type="spellStart"/>
            <w:r>
              <w:t>D</w:t>
            </w:r>
            <w:r>
              <w:t>etection</w:t>
            </w:r>
            <w:proofErr w:type="spellEnd"/>
          </w:p>
          <w:p w:rsidR="00A9336E" w:rsidRDefault="00786B5F">
            <w:pPr>
              <w:widowControl w:val="0"/>
              <w:spacing w:after="0" w:line="240" w:lineRule="auto"/>
            </w:pPr>
            <w:proofErr w:type="spellStart"/>
            <w:r>
              <w:t>in</w:t>
            </w:r>
            <w:proofErr w:type="spellEnd"/>
            <w:r>
              <w:t xml:space="preserve"> CT </w:t>
            </w:r>
            <w:proofErr w:type="spellStart"/>
            <w:r>
              <w:t>Images</w:t>
            </w:r>
            <w:proofErr w:type="spellEnd"/>
          </w:p>
          <w:p w:rsidR="00A9336E" w:rsidRDefault="00A9336E">
            <w:pPr>
              <w:widowControl w:val="0"/>
              <w:spacing w:after="0" w:line="240" w:lineRule="auto"/>
            </w:pPr>
          </w:p>
        </w:tc>
      </w:tr>
      <w:tr w:rsidR="00A9336E">
        <w:tc>
          <w:tcPr>
            <w:tcW w:w="575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7</w:t>
            </w:r>
          </w:p>
        </w:tc>
        <w:tc>
          <w:tcPr>
            <w:tcW w:w="798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Helsinkis, Suomija</w:t>
            </w:r>
          </w:p>
        </w:tc>
        <w:tc>
          <w:tcPr>
            <w:tcW w:w="1763" w:type="dxa"/>
          </w:tcPr>
          <w:p w:rsidR="00A9336E" w:rsidRDefault="00786B5F">
            <w:pPr>
              <w:widowControl w:val="0"/>
              <w:spacing w:line="240" w:lineRule="auto"/>
            </w:pPr>
            <w:r>
              <w:t xml:space="preserve">Dalia </w:t>
            </w:r>
            <w:proofErr w:type="spellStart"/>
            <w:r>
              <w:t>Breskuviene</w:t>
            </w:r>
            <w:proofErr w:type="spellEnd"/>
            <w:r>
              <w:t>˙, Gintautas Dzemyda</w:t>
            </w:r>
          </w:p>
        </w:tc>
        <w:tc>
          <w:tcPr>
            <w:tcW w:w="1139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1690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https://euro2022espoo.com/</w:t>
            </w:r>
          </w:p>
        </w:tc>
        <w:tc>
          <w:tcPr>
            <w:tcW w:w="3669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 xml:space="preserve">EURO 2022, AALTO University, ESPOO </w:t>
            </w:r>
            <w:proofErr w:type="spellStart"/>
            <w:r>
              <w:t>Finland</w:t>
            </w:r>
            <w:proofErr w:type="spellEnd"/>
            <w:r>
              <w:t xml:space="preserve">, 3-6 </w:t>
            </w:r>
            <w:proofErr w:type="spellStart"/>
            <w:r>
              <w:t>July</w:t>
            </w:r>
            <w:proofErr w:type="spellEnd"/>
            <w:r>
              <w:t>, 2022</w:t>
            </w:r>
          </w:p>
        </w:tc>
        <w:tc>
          <w:tcPr>
            <w:tcW w:w="5529" w:type="dxa"/>
          </w:tcPr>
          <w:p w:rsidR="00A9336E" w:rsidRDefault="00786B5F">
            <w:pPr>
              <w:widowControl w:val="0"/>
              <w:spacing w:after="0" w:line="240" w:lineRule="auto"/>
            </w:pPr>
            <w:proofErr w:type="spellStart"/>
            <w:r>
              <w:t>Clustering-based</w:t>
            </w:r>
            <w:proofErr w:type="spellEnd"/>
            <w:r>
              <w:t xml:space="preserve"> </w:t>
            </w:r>
            <w:proofErr w:type="spellStart"/>
            <w:r>
              <w:t>optimization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fraud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proofErr w:type="spellStart"/>
            <w:r>
              <w:t>classifier</w:t>
            </w:r>
            <w:proofErr w:type="spellEnd"/>
            <w:r>
              <w:t xml:space="preserve"> </w:t>
            </w:r>
            <w:proofErr w:type="spellStart"/>
            <w:r>
              <w:t>training</w:t>
            </w:r>
            <w:proofErr w:type="spellEnd"/>
          </w:p>
        </w:tc>
      </w:tr>
      <w:tr w:rsidR="00A9336E">
        <w:tc>
          <w:tcPr>
            <w:tcW w:w="575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8</w:t>
            </w:r>
          </w:p>
        </w:tc>
        <w:tc>
          <w:tcPr>
            <w:tcW w:w="798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Ryga, Latvija</w:t>
            </w:r>
          </w:p>
        </w:tc>
        <w:tc>
          <w:tcPr>
            <w:tcW w:w="1763" w:type="dxa"/>
          </w:tcPr>
          <w:p w:rsidR="00A9336E" w:rsidRDefault="00786B5F">
            <w:pPr>
              <w:widowControl w:val="0"/>
              <w:spacing w:line="240" w:lineRule="auto"/>
            </w:pPr>
            <w:r>
              <w:t xml:space="preserve">Roma </w:t>
            </w:r>
            <w:proofErr w:type="spellStart"/>
            <w:r>
              <w:t>Puronaitė</w:t>
            </w:r>
            <w:proofErr w:type="spellEnd"/>
            <w:r>
              <w:t xml:space="preserve">, Dovilė Ramanauskaitė​, Greta Burneikaitė​, Kristina </w:t>
            </w:r>
            <w:proofErr w:type="spellStart"/>
            <w:r>
              <w:t>Švaikevičienė</w:t>
            </w:r>
            <w:proofErr w:type="spellEnd"/>
            <w:r>
              <w:t xml:space="preserve">​, Alicija </w:t>
            </w:r>
            <w:proofErr w:type="spellStart"/>
            <w:r>
              <w:t>Šavareikaitė</w:t>
            </w:r>
            <w:proofErr w:type="spellEnd"/>
            <w:r>
              <w:t xml:space="preserve">​, </w:t>
            </w:r>
            <w:proofErr w:type="spellStart"/>
            <w:r>
              <w:t>Samanta</w:t>
            </w:r>
            <w:proofErr w:type="spellEnd"/>
            <w:r>
              <w:t xml:space="preserve"> </w:t>
            </w:r>
            <w:proofErr w:type="spellStart"/>
            <w:r>
              <w:t>Vaitkutė</w:t>
            </w:r>
            <w:proofErr w:type="spellEnd"/>
            <w:r>
              <w:t xml:space="preserve">​, Laimis Dambrauskas​. Elena </w:t>
            </w:r>
            <w:proofErr w:type="spellStart"/>
            <w:r>
              <w:t>Jurevičienė</w:t>
            </w:r>
            <w:proofErr w:type="spellEnd"/>
            <w:r>
              <w:t xml:space="preserve">, </w:t>
            </w:r>
            <w:r>
              <w:lastRenderedPageBreak/>
              <w:t xml:space="preserve">Justas Trinkūnas, Vytautas Kasiulevičius,​ Audronė </w:t>
            </w:r>
            <w:proofErr w:type="spellStart"/>
            <w:r>
              <w:t>Jakaitienė</w:t>
            </w:r>
            <w:proofErr w:type="spellEnd"/>
            <w:r>
              <w:t xml:space="preserve">, Edita </w:t>
            </w:r>
            <w:proofErr w:type="spellStart"/>
            <w:r>
              <w:t>Kazenaitė</w:t>
            </w:r>
            <w:proofErr w:type="spellEnd"/>
          </w:p>
        </w:tc>
        <w:tc>
          <w:tcPr>
            <w:tcW w:w="1139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lastRenderedPageBreak/>
              <w:t>0,071</w:t>
            </w:r>
          </w:p>
        </w:tc>
        <w:tc>
          <w:tcPr>
            <w:tcW w:w="1690" w:type="dxa"/>
          </w:tcPr>
          <w:p w:rsidR="00A9336E" w:rsidRDefault="00786B5F">
            <w:pPr>
              <w:widowControl w:val="0"/>
              <w:spacing w:after="0" w:line="240" w:lineRule="auto"/>
            </w:pPr>
            <w:hyperlink r:id="rId13">
              <w:r>
                <w:rPr>
                  <w:color w:val="1155CC"/>
                  <w:u w:val="single"/>
                </w:rPr>
                <w:t>https://www.ibc2022.org/home</w:t>
              </w:r>
            </w:hyperlink>
          </w:p>
        </w:tc>
        <w:tc>
          <w:tcPr>
            <w:tcW w:w="3669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 xml:space="preserve">IBC2022 - 31st International </w:t>
            </w:r>
            <w:proofErr w:type="spellStart"/>
            <w:r>
              <w:t>Biometric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 xml:space="preserve">, </w:t>
            </w:r>
            <w:proofErr w:type="spellStart"/>
            <w:r>
              <w:t>Riga</w:t>
            </w:r>
            <w:proofErr w:type="spellEnd"/>
            <w:r>
              <w:t xml:space="preserve">, </w:t>
            </w:r>
            <w:proofErr w:type="spellStart"/>
            <w:r>
              <w:t>Latvia</w:t>
            </w:r>
            <w:proofErr w:type="spellEnd"/>
            <w:r>
              <w:t xml:space="preserve">, 10 - 15 </w:t>
            </w:r>
            <w:proofErr w:type="spellStart"/>
            <w:r>
              <w:t>July</w:t>
            </w:r>
            <w:proofErr w:type="spellEnd"/>
            <w:r>
              <w:t xml:space="preserve"> 2022</w:t>
            </w:r>
          </w:p>
          <w:p w:rsidR="00A9336E" w:rsidRDefault="00A9336E">
            <w:pPr>
              <w:widowControl w:val="0"/>
              <w:spacing w:after="0" w:line="240" w:lineRule="auto"/>
            </w:pPr>
          </w:p>
          <w:p w:rsidR="00A9336E" w:rsidRDefault="00A9336E">
            <w:pPr>
              <w:widowControl w:val="0"/>
              <w:spacing w:after="0" w:line="240" w:lineRule="auto"/>
            </w:pPr>
          </w:p>
        </w:tc>
        <w:tc>
          <w:tcPr>
            <w:tcW w:w="5529" w:type="dxa"/>
          </w:tcPr>
          <w:p w:rsidR="00A9336E" w:rsidRDefault="00786B5F">
            <w:pPr>
              <w:widowControl w:val="0"/>
              <w:spacing w:after="0" w:line="240" w:lineRule="auto"/>
            </w:pPr>
            <w:proofErr w:type="spellStart"/>
            <w:r>
              <w:t>Challenges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modelling</w:t>
            </w:r>
            <w:proofErr w:type="spellEnd"/>
            <w:r>
              <w:t xml:space="preserve"> </w:t>
            </w:r>
            <w:proofErr w:type="spellStart"/>
            <w:r>
              <w:t>depression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anxiety</w:t>
            </w:r>
            <w:proofErr w:type="spellEnd"/>
            <w:r>
              <w:t xml:space="preserve"> risk </w:t>
            </w:r>
            <w:proofErr w:type="spellStart"/>
            <w:r>
              <w:t>using</w:t>
            </w:r>
            <w:proofErr w:type="spellEnd"/>
            <w:r>
              <w:t xml:space="preserve"> data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large</w:t>
            </w:r>
            <w:proofErr w:type="spellEnd"/>
            <w:r>
              <w:t xml:space="preserve"> </w:t>
            </w:r>
            <w:proofErr w:type="spellStart"/>
            <w:r>
              <w:t>health</w:t>
            </w:r>
            <w:proofErr w:type="spellEnd"/>
            <w:r>
              <w:t xml:space="preserve"> care </w:t>
            </w:r>
            <w:proofErr w:type="spellStart"/>
            <w:r>
              <w:t>databases</w:t>
            </w:r>
            <w:proofErr w:type="spellEnd"/>
            <w:r>
              <w:t xml:space="preserve">: </w:t>
            </w:r>
            <w:proofErr w:type="spellStart"/>
            <w:r>
              <w:t>s</w:t>
            </w:r>
            <w:r>
              <w:t>ystematic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situation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</w:p>
          <w:p w:rsidR="00A9336E" w:rsidRDefault="00A9336E">
            <w:pPr>
              <w:widowControl w:val="0"/>
              <w:spacing w:after="0" w:line="240" w:lineRule="auto"/>
            </w:pPr>
          </w:p>
        </w:tc>
      </w:tr>
    </w:tbl>
    <w:p w:rsidR="00A9336E" w:rsidRDefault="00A9336E">
      <w:pPr>
        <w:keepNext/>
        <w:spacing w:after="0" w:line="240" w:lineRule="auto"/>
        <w:rPr>
          <w:b/>
        </w:rPr>
      </w:pPr>
    </w:p>
    <w:p w:rsidR="00A9336E" w:rsidRDefault="00786B5F">
      <w:pPr>
        <w:keepNext/>
        <w:spacing w:after="0" w:line="240" w:lineRule="auto"/>
        <w:rPr>
          <w:b/>
        </w:rPr>
      </w:pPr>
      <w:r>
        <w:rPr>
          <w:b/>
        </w:rPr>
        <w:t>3. Vykdomi tarptautinių programų projektai</w:t>
      </w:r>
    </w:p>
    <w:tbl>
      <w:tblPr>
        <w:tblStyle w:val="a1"/>
        <w:tblW w:w="15062" w:type="dxa"/>
        <w:tblInd w:w="-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390"/>
        <w:gridCol w:w="980"/>
        <w:gridCol w:w="709"/>
        <w:gridCol w:w="740"/>
        <w:gridCol w:w="1449"/>
        <w:gridCol w:w="1243"/>
      </w:tblGrid>
      <w:tr w:rsidR="00A9336E">
        <w:trPr>
          <w:cantSplit/>
          <w:trHeight w:val="23"/>
        </w:trPr>
        <w:tc>
          <w:tcPr>
            <w:tcW w:w="444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keepNext/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keepNext/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keepNext/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/>
            <w:vAlign w:val="center"/>
          </w:tcPr>
          <w:p w:rsidR="00A9336E" w:rsidRDefault="00786B5F">
            <w:pPr>
              <w:keepNext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/>
            <w:vAlign w:val="center"/>
          </w:tcPr>
          <w:p w:rsidR="00A9336E" w:rsidRDefault="00786B5F">
            <w:pPr>
              <w:keepNext/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MTEP projektas </w:t>
            </w:r>
            <w:r>
              <w:rPr>
                <w:sz w:val="20"/>
                <w:szCs w:val="20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keepNext/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keepNext/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Institucijai tenkanti sutarties lėšų dalis (tūkst. </w:t>
            </w:r>
            <w:proofErr w:type="spellStart"/>
            <w:r>
              <w:rPr>
                <w:sz w:val="20"/>
                <w:szCs w:val="20"/>
              </w:rPr>
              <w:t>Eur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43" w:type="dxa"/>
            <w:vMerge w:val="restart"/>
            <w:shd w:val="clear" w:color="auto" w:fill="F2F2F2"/>
            <w:vAlign w:val="center"/>
          </w:tcPr>
          <w:p w:rsidR="00A9336E" w:rsidRDefault="00786B5F">
            <w:pPr>
              <w:keepNext/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 metus pagal sutartį gautos lėšos (tūkst. </w:t>
            </w:r>
            <w:proofErr w:type="spellStart"/>
            <w:r>
              <w:rPr>
                <w:sz w:val="20"/>
                <w:szCs w:val="20"/>
              </w:rPr>
              <w:t>Eur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A9336E">
        <w:trPr>
          <w:cantSplit/>
          <w:trHeight w:val="23"/>
        </w:trPr>
        <w:tc>
          <w:tcPr>
            <w:tcW w:w="444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4138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390" w:type="dxa"/>
            <w:vMerge/>
            <w:shd w:val="clear" w:color="auto" w:fill="F2F2F2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F2F2F2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nuo</w:t>
            </w:r>
          </w:p>
        </w:tc>
        <w:tc>
          <w:tcPr>
            <w:tcW w:w="740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iki</w:t>
            </w:r>
          </w:p>
        </w:tc>
        <w:tc>
          <w:tcPr>
            <w:tcW w:w="1449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243" w:type="dxa"/>
            <w:vMerge/>
            <w:shd w:val="clear" w:color="auto" w:fill="F2F2F2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A9336E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90" w:type="dxa"/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A9336E" w:rsidRDefault="00A9336E">
      <w:pPr>
        <w:spacing w:after="0" w:line="240" w:lineRule="auto"/>
      </w:pPr>
    </w:p>
    <w:p w:rsidR="00A9336E" w:rsidRDefault="00786B5F">
      <w:pPr>
        <w:keepNext/>
        <w:spacing w:after="0" w:line="240" w:lineRule="auto"/>
        <w:rPr>
          <w:b/>
        </w:rPr>
      </w:pPr>
      <w:r>
        <w:rPr>
          <w:b/>
        </w:rPr>
        <w:t>4. MTEP vykdymo sutartys</w:t>
      </w:r>
    </w:p>
    <w:tbl>
      <w:tblPr>
        <w:tblStyle w:val="a2"/>
        <w:tblW w:w="15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="00A9336E">
        <w:trPr>
          <w:cantSplit/>
          <w:trHeight w:val="21"/>
        </w:trPr>
        <w:tc>
          <w:tcPr>
            <w:tcW w:w="403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keepNext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keepNext/>
              <w:spacing w:after="0" w:line="240" w:lineRule="auto"/>
              <w:ind w:left="-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keepNext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keepNext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/>
            <w:vAlign w:val="center"/>
          </w:tcPr>
          <w:p w:rsidR="00A9336E" w:rsidRDefault="00786B5F">
            <w:pPr>
              <w:keepNext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keepNext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keepNext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Sutarties suma (tūkst. </w:t>
            </w:r>
            <w:proofErr w:type="spellStart"/>
            <w:r>
              <w:rPr>
                <w:sz w:val="20"/>
                <w:szCs w:val="20"/>
              </w:rPr>
              <w:t>Eur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02" w:type="dxa"/>
            <w:vMerge w:val="restart"/>
            <w:shd w:val="clear" w:color="auto" w:fill="F2F2F2"/>
            <w:vAlign w:val="center"/>
          </w:tcPr>
          <w:p w:rsidR="00A9336E" w:rsidRDefault="00786B5F">
            <w:pPr>
              <w:keepNext/>
              <w:spacing w:after="0" w:line="240" w:lineRule="auto"/>
              <w:ind w:right="-1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 metus pagal sutartį gautos lėšos (tūkst. </w:t>
            </w:r>
            <w:proofErr w:type="spellStart"/>
            <w:r>
              <w:rPr>
                <w:sz w:val="20"/>
                <w:szCs w:val="20"/>
              </w:rPr>
              <w:t>Eur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33" w:type="dxa"/>
            <w:vMerge w:val="restart"/>
            <w:shd w:val="clear" w:color="auto" w:fill="F2F2F2"/>
          </w:tcPr>
          <w:p w:rsidR="00A9336E" w:rsidRDefault="00786B5F">
            <w:pPr>
              <w:keepNext/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DMSTI tenkanti gautų lėšų dalis proc. (0 … 100)</w:t>
            </w:r>
          </w:p>
        </w:tc>
      </w:tr>
      <w:tr w:rsidR="00A9336E">
        <w:trPr>
          <w:cantSplit/>
          <w:trHeight w:val="340"/>
        </w:trPr>
        <w:tc>
          <w:tcPr>
            <w:tcW w:w="403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4470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625" w:type="dxa"/>
            <w:vMerge/>
            <w:shd w:val="clear" w:color="auto" w:fill="F2F2F2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nuo</w:t>
            </w:r>
          </w:p>
        </w:tc>
        <w:tc>
          <w:tcPr>
            <w:tcW w:w="709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iki</w:t>
            </w:r>
          </w:p>
        </w:tc>
        <w:tc>
          <w:tcPr>
            <w:tcW w:w="1134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502" w:type="dxa"/>
            <w:vMerge/>
            <w:shd w:val="clear" w:color="auto" w:fill="F2F2F2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shd w:val="clear" w:color="auto" w:fill="F2F2F2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A9336E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Lietuvos mokslo taryba</w:t>
            </w:r>
          </w:p>
        </w:tc>
        <w:tc>
          <w:tcPr>
            <w:tcW w:w="447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9336E" w:rsidRDefault="00786B5F">
            <w:pPr>
              <w:widowControl w:val="0"/>
              <w:spacing w:after="0" w:line="240" w:lineRule="auto"/>
            </w:pPr>
            <w:r>
              <w:t>ES struktūrinių fondų lėšų bendrai finansuojamo projekto „ES šalių švietimo sistemų efektyvumo ir našumo analizė naudojant antrinius didelės apimties duomenis (EFECTAS)“ finansavimo sutartis Nr. DOTSUT-39 (09.3.3-LMT-K-712-01-0018) / LSS-250000-57 sudaryta</w:t>
            </w:r>
            <w:r>
              <w:t xml:space="preserve"> 2018-01-08</w:t>
            </w:r>
          </w:p>
        </w:tc>
        <w:tc>
          <w:tcPr>
            <w:tcW w:w="1625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 xml:space="preserve">Audronė </w:t>
            </w:r>
            <w:proofErr w:type="spellStart"/>
            <w:r>
              <w:t>Jakaitienė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2018-01-08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2022-01-07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599 541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37 514,38</w:t>
            </w:r>
          </w:p>
        </w:tc>
        <w:tc>
          <w:tcPr>
            <w:tcW w:w="1333" w:type="dxa"/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100</w:t>
            </w:r>
          </w:p>
        </w:tc>
      </w:tr>
      <w:tr w:rsidR="00A9336E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Lietuvos mokslo taryba</w:t>
            </w:r>
          </w:p>
        </w:tc>
        <w:tc>
          <w:tcPr>
            <w:tcW w:w="4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after="0" w:line="240" w:lineRule="auto"/>
            </w:pPr>
            <w:r>
              <w:t>COVID-19 Aukšto lygio MTEP (SMART); “</w:t>
            </w:r>
            <w:proofErr w:type="spellStart"/>
            <w:r>
              <w:t>Inovatyvi</w:t>
            </w:r>
            <w:proofErr w:type="spellEnd"/>
            <w:r>
              <w:t xml:space="preserve"> visuomenės statistinių intuicijų ugdymo e-platforma </w:t>
            </w:r>
            <w:proofErr w:type="spellStart"/>
            <w:r>
              <w:t>CognitiveSTATS</w:t>
            </w:r>
            <w:proofErr w:type="spellEnd"/>
            <w:r>
              <w:t xml:space="preserve"> klaidingam Covid-19 duomenų supratimui koreguoti”</w:t>
            </w:r>
          </w:p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2021-11-05</w:t>
            </w:r>
          </w:p>
          <w:p w:rsidR="00A9336E" w:rsidRDefault="00786B5F">
            <w:pPr>
              <w:widowControl w:val="0"/>
              <w:spacing w:after="0" w:line="240" w:lineRule="auto"/>
            </w:pPr>
            <w:r>
              <w:t>Nr. 01.2.2-LMT-K-718-05-0042</w:t>
            </w:r>
          </w:p>
        </w:tc>
        <w:tc>
          <w:tcPr>
            <w:tcW w:w="16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after="0" w:line="240" w:lineRule="auto"/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2021-11-05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2023-09-01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245 024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</w:pPr>
          </w:p>
        </w:tc>
        <w:tc>
          <w:tcPr>
            <w:tcW w:w="1333" w:type="dxa"/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100</w:t>
            </w:r>
          </w:p>
        </w:tc>
      </w:tr>
      <w:tr w:rsidR="00A9336E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4.3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Lietuvos mokslo taryba</w:t>
            </w:r>
          </w:p>
        </w:tc>
        <w:tc>
          <w:tcPr>
            <w:tcW w:w="4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after="0" w:line="240" w:lineRule="auto"/>
            </w:pPr>
            <w:r>
              <w:t>Lietuvos mokslo tarybos Mokslininkų grupių projektas “Geometrinis metodas daugiamačių skalių uždaviniui spręsti”, Sutartis Nr. S-MIP-20-19</w:t>
            </w:r>
          </w:p>
        </w:tc>
        <w:tc>
          <w:tcPr>
            <w:tcW w:w="16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after="0" w:line="240" w:lineRule="auto"/>
            </w:pPr>
            <w:r>
              <w:t>Gintautas Dzemyda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rPr>
                <w:sz w:val="24"/>
                <w:szCs w:val="24"/>
                <w:shd w:val="clear" w:color="auto" w:fill="F2F7F6"/>
              </w:rPr>
              <w:t>2020-03-09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rPr>
                <w:sz w:val="24"/>
                <w:szCs w:val="24"/>
                <w:shd w:val="clear" w:color="auto" w:fill="F2F7F6"/>
              </w:rPr>
              <w:t>2022-06-30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rPr>
                <w:sz w:val="24"/>
                <w:szCs w:val="24"/>
                <w:shd w:val="clear" w:color="auto" w:fill="F2F7F6"/>
              </w:rPr>
              <w:t>149 365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</w:pPr>
          </w:p>
        </w:tc>
        <w:tc>
          <w:tcPr>
            <w:tcW w:w="1333" w:type="dxa"/>
          </w:tcPr>
          <w:p w:rsidR="00A9336E" w:rsidRDefault="00786B5F">
            <w:pPr>
              <w:widowControl w:val="0"/>
              <w:spacing w:after="0" w:line="240" w:lineRule="auto"/>
              <w:jc w:val="both"/>
            </w:pPr>
            <w:r>
              <w:t>100</w:t>
            </w:r>
          </w:p>
        </w:tc>
      </w:tr>
    </w:tbl>
    <w:p w:rsidR="00A9336E" w:rsidRDefault="00786B5F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</w:pPr>
      <w:r>
        <w:lastRenderedPageBreak/>
        <w:t xml:space="preserve">* Subjekto tipas:   </w:t>
      </w:r>
      <w:r>
        <w:tab/>
      </w:r>
      <w:r>
        <w:t>4.1. Lietuvos ūkio subjektas (išskyrus nurodytus 4.3–4.5 papunkčiuose);  4.2. užsienio subjektas;</w:t>
      </w:r>
    </w:p>
    <w:p w:rsidR="00A9336E" w:rsidRDefault="00786B5F">
      <w:pPr>
        <w:widowControl w:val="0"/>
        <w:tabs>
          <w:tab w:val="right" w:pos="8306"/>
        </w:tabs>
        <w:spacing w:after="0" w:line="240" w:lineRule="auto"/>
        <w:ind w:left="1560"/>
        <w:jc w:val="both"/>
      </w:pPr>
      <w:r>
        <w:t xml:space="preserve"> 4.3. Lietuvos valstybinė institucija ar įstaiga;  4.4. Lietuvos savivaldybių institucija ir įstaiga;  4.5. Lietuvos mokslo ir studijų institucija.</w:t>
      </w:r>
    </w:p>
    <w:p w:rsidR="00A9336E" w:rsidRDefault="00A9336E">
      <w:pPr>
        <w:spacing w:after="0" w:line="240" w:lineRule="auto"/>
      </w:pPr>
    </w:p>
    <w:p w:rsidR="00A9336E" w:rsidRDefault="00786B5F">
      <w:pPr>
        <w:keepNext/>
        <w:spacing w:after="0" w:line="240" w:lineRule="auto"/>
        <w:rPr>
          <w:b/>
          <w:color w:val="808080"/>
        </w:rPr>
      </w:pPr>
      <w:r>
        <w:rPr>
          <w:b/>
          <w:color w:val="808080"/>
        </w:rPr>
        <w:t>5. Patentų ar technologijų licencinės sutartys</w:t>
      </w:r>
    </w:p>
    <w:tbl>
      <w:tblPr>
        <w:tblStyle w:val="a3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A9336E">
        <w:trPr>
          <w:cantSplit/>
          <w:trHeight w:val="22"/>
        </w:trPr>
        <w:tc>
          <w:tcPr>
            <w:tcW w:w="421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keepNext/>
              <w:widowControl w:val="0"/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keepNext/>
              <w:widowControl w:val="0"/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keepNext/>
              <w:widowControl w:val="0"/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keepNext/>
              <w:widowControl w:val="0"/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/>
            <w:vAlign w:val="center"/>
          </w:tcPr>
          <w:p w:rsidR="00A9336E" w:rsidRDefault="00786B5F">
            <w:pPr>
              <w:keepNext/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keepNext/>
              <w:widowControl w:val="0"/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keepNext/>
              <w:widowControl w:val="0"/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 xml:space="preserve">Sutarties suma (tūkst. </w:t>
            </w:r>
            <w:proofErr w:type="spellStart"/>
            <w:r>
              <w:rPr>
                <w:color w:val="808080"/>
                <w:sz w:val="20"/>
                <w:szCs w:val="20"/>
              </w:rPr>
              <w:t>Eur</w:t>
            </w:r>
            <w:proofErr w:type="spellEnd"/>
            <w:r>
              <w:rPr>
                <w:color w:val="808080"/>
                <w:sz w:val="20"/>
                <w:szCs w:val="20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F2F2F2"/>
            <w:vAlign w:val="center"/>
          </w:tcPr>
          <w:p w:rsidR="00A9336E" w:rsidRDefault="00786B5F">
            <w:pPr>
              <w:keepNext/>
              <w:widowControl w:val="0"/>
              <w:spacing w:after="0" w:line="240" w:lineRule="auto"/>
              <w:ind w:right="-115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Per metus pagal sutartį gautos lėšos (</w:t>
            </w:r>
            <w:proofErr w:type="spellStart"/>
            <w:r>
              <w:rPr>
                <w:color w:val="808080"/>
                <w:sz w:val="20"/>
                <w:szCs w:val="20"/>
              </w:rPr>
              <w:t>t</w:t>
            </w:r>
            <w:r>
              <w:rPr>
                <w:color w:val="808080"/>
                <w:sz w:val="20"/>
                <w:szCs w:val="20"/>
              </w:rPr>
              <w:t>ūkst.Eur</w:t>
            </w:r>
            <w:proofErr w:type="spellEnd"/>
            <w:r>
              <w:rPr>
                <w:color w:val="808080"/>
                <w:sz w:val="20"/>
                <w:szCs w:val="20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/>
          </w:tcPr>
          <w:p w:rsidR="00A9336E" w:rsidRDefault="00786B5F">
            <w:pPr>
              <w:keepNext/>
              <w:widowControl w:val="0"/>
              <w:spacing w:after="0" w:line="240" w:lineRule="auto"/>
              <w:ind w:right="-107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DMSTI gautų lėšų dalis proc. (0 ... 100)</w:t>
            </w:r>
          </w:p>
        </w:tc>
      </w:tr>
      <w:tr w:rsidR="00A9336E">
        <w:trPr>
          <w:cantSplit/>
          <w:trHeight w:val="353"/>
        </w:trPr>
        <w:tc>
          <w:tcPr>
            <w:tcW w:w="421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4365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F2F2F2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widowControl w:val="0"/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nuo</w:t>
            </w:r>
          </w:p>
        </w:tc>
        <w:tc>
          <w:tcPr>
            <w:tcW w:w="709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786B5F">
            <w:pPr>
              <w:widowControl w:val="0"/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iki</w:t>
            </w:r>
          </w:p>
        </w:tc>
        <w:tc>
          <w:tcPr>
            <w:tcW w:w="1134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2F2F2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2F2F2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</w:tr>
      <w:tr w:rsidR="00A9336E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1730" w:type="dxa"/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1418" w:type="dxa"/>
          </w:tcPr>
          <w:p w:rsidR="00A9336E" w:rsidRDefault="00A9336E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</w:tr>
    </w:tbl>
    <w:p w:rsidR="00A9336E" w:rsidRDefault="00786B5F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/>
        </w:rPr>
      </w:pPr>
      <w:r>
        <w:rPr>
          <w:color w:val="808080"/>
        </w:rPr>
        <w:t xml:space="preserve">* Subjekto tipas:   </w:t>
      </w:r>
      <w:r>
        <w:rPr>
          <w:color w:val="808080"/>
        </w:rPr>
        <w:tab/>
        <w:t>5.1. Lietuvos ūkio subjektas (išskyrus nurodytus 5.3–5.5 papunkčiuose);  5.2. užsienio subjektas;</w:t>
      </w:r>
    </w:p>
    <w:p w:rsidR="00A9336E" w:rsidRDefault="00786B5F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/>
        </w:rPr>
      </w:pPr>
      <w:r>
        <w:rPr>
          <w:color w:val="808080"/>
        </w:rPr>
        <w:t xml:space="preserve"> 5.3. Lietuvos valstybinė institucija ar įstaiga;  5.4. Lietuvos savivaldybių institucija ir įstaiga; 5.5. Lietuvos mokslo ir studijų institucija.</w:t>
      </w:r>
    </w:p>
    <w:p w:rsidR="00A9336E" w:rsidRDefault="00A9336E">
      <w:pPr>
        <w:spacing w:after="0" w:line="240" w:lineRule="auto"/>
      </w:pPr>
    </w:p>
    <w:p w:rsidR="00A9336E" w:rsidRDefault="00786B5F">
      <w:pPr>
        <w:spacing w:after="0" w:line="240" w:lineRule="auto"/>
        <w:rPr>
          <w:b/>
        </w:rPr>
      </w:pPr>
      <w:r>
        <w:rPr>
          <w:b/>
        </w:rPr>
        <w:t>6.</w:t>
      </w:r>
      <w:r>
        <w:rPr>
          <w:b/>
          <w:color w:val="A6A6A6"/>
        </w:rPr>
        <w:t xml:space="preserve"> </w:t>
      </w:r>
      <w:r>
        <w:rPr>
          <w:b/>
        </w:rPr>
        <w:t xml:space="preserve">Gauti apdovanojimai už MTEP veiklą </w:t>
      </w:r>
    </w:p>
    <w:tbl>
      <w:tblPr>
        <w:tblStyle w:val="a4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A9336E">
        <w:tc>
          <w:tcPr>
            <w:tcW w:w="584" w:type="dxa"/>
            <w:shd w:val="clear" w:color="auto" w:fill="F2F2F2"/>
          </w:tcPr>
          <w:p w:rsidR="00A9336E" w:rsidRDefault="00786B5F">
            <w:pPr>
              <w:widowControl w:val="0"/>
              <w:spacing w:after="0" w:line="240" w:lineRule="auto"/>
            </w:pPr>
            <w:r>
              <w:t>Eil. Nr.</w:t>
            </w:r>
          </w:p>
        </w:tc>
        <w:tc>
          <w:tcPr>
            <w:tcW w:w="2530" w:type="dxa"/>
            <w:shd w:val="clear" w:color="auto" w:fill="F2F2F2"/>
          </w:tcPr>
          <w:p w:rsidR="00A9336E" w:rsidRDefault="00786B5F">
            <w:pPr>
              <w:widowControl w:val="0"/>
              <w:spacing w:after="0" w:line="240" w:lineRule="auto"/>
            </w:pPr>
            <w:r>
              <w:t>Vardas, pavardė</w:t>
            </w:r>
          </w:p>
        </w:tc>
        <w:tc>
          <w:tcPr>
            <w:tcW w:w="1984" w:type="dxa"/>
            <w:shd w:val="clear" w:color="auto" w:fill="F2F2F2"/>
          </w:tcPr>
          <w:p w:rsidR="00A9336E" w:rsidRDefault="00786B5F">
            <w:pPr>
              <w:widowControl w:val="0"/>
              <w:spacing w:after="0" w:line="240" w:lineRule="auto"/>
            </w:pPr>
            <w:r>
              <w:t>Institucijai tenkanti apdovanojimo dalis (0,000-1)</w:t>
            </w:r>
          </w:p>
        </w:tc>
        <w:tc>
          <w:tcPr>
            <w:tcW w:w="4820" w:type="dxa"/>
            <w:shd w:val="clear" w:color="auto" w:fill="F2F2F2"/>
          </w:tcPr>
          <w:p w:rsidR="00A9336E" w:rsidRDefault="00786B5F">
            <w:pPr>
              <w:widowControl w:val="0"/>
              <w:spacing w:after="0" w:line="240" w:lineRule="auto"/>
            </w:pPr>
            <w:r>
              <w:t>Apdovanojimo pavadinimas</w:t>
            </w:r>
          </w:p>
        </w:tc>
        <w:tc>
          <w:tcPr>
            <w:tcW w:w="5245" w:type="dxa"/>
            <w:shd w:val="clear" w:color="auto" w:fill="F2F2F2"/>
          </w:tcPr>
          <w:p w:rsidR="00A9336E" w:rsidRDefault="00786B5F">
            <w:pPr>
              <w:widowControl w:val="0"/>
              <w:spacing w:after="0" w:line="240" w:lineRule="auto"/>
            </w:pPr>
            <w:r>
              <w:t xml:space="preserve">Kita informacija apie apdovanojimą </w:t>
            </w:r>
          </w:p>
        </w:tc>
      </w:tr>
      <w:tr w:rsidR="00A9336E">
        <w:tc>
          <w:tcPr>
            <w:tcW w:w="584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2530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Gintautas Dzemyda, Olga Kurasova</w:t>
            </w:r>
          </w:p>
        </w:tc>
        <w:tc>
          <w:tcPr>
            <w:tcW w:w="1984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4820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2021 m. Lietuvos mokslo premija</w:t>
            </w:r>
          </w:p>
        </w:tc>
        <w:tc>
          <w:tcPr>
            <w:tcW w:w="5245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Pavadinimas “Nuo duomenų mokslo link dirbtinio intelekto technologijų”</w:t>
            </w:r>
          </w:p>
        </w:tc>
      </w:tr>
    </w:tbl>
    <w:p w:rsidR="00A9336E" w:rsidRDefault="00A9336E">
      <w:pPr>
        <w:spacing w:after="0" w:line="240" w:lineRule="auto"/>
      </w:pPr>
    </w:p>
    <w:p w:rsidR="00A9336E" w:rsidRDefault="00786B5F">
      <w:pPr>
        <w:keepNext/>
        <w:spacing w:after="0" w:line="240" w:lineRule="auto"/>
        <w:ind w:left="709" w:hanging="709"/>
        <w:rPr>
          <w:b/>
        </w:rPr>
      </w:pPr>
      <w:r>
        <w:rPr>
          <w:b/>
        </w:rPr>
        <w:t>7. Tyrėjų svarbiausių dalyvavimo valstybės valdymo institucijų, valstybės ir savivaldybių įstaigų, įmonių ir organizacijų, verslo subjektų sudarytose darbo grupėse, komisijose ar komitetuose atvejų sąrašas</w:t>
      </w:r>
    </w:p>
    <w:tbl>
      <w:tblPr>
        <w:tblStyle w:val="a5"/>
        <w:tblW w:w="15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661"/>
        <w:gridCol w:w="3584"/>
        <w:gridCol w:w="3260"/>
        <w:gridCol w:w="1998"/>
        <w:gridCol w:w="4110"/>
      </w:tblGrid>
      <w:tr w:rsidR="00A9336E">
        <w:tc>
          <w:tcPr>
            <w:tcW w:w="562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1661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Vardas, Pavardė</w:t>
            </w:r>
          </w:p>
        </w:tc>
        <w:tc>
          <w:tcPr>
            <w:tcW w:w="3584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</w:pPr>
            <w:r>
              <w:t xml:space="preserve">Darbo grupė ar komisija; </w:t>
            </w:r>
            <w:r>
              <w:t>dalyvavimą patvirtinanti nuoroda (</w:t>
            </w:r>
            <w:r>
              <w:rPr>
                <w:i/>
              </w:rPr>
              <w:t>URL</w:t>
            </w:r>
            <w:r>
              <w:t>) arba pridedamas dokumentas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Organizacija, kurios sudarytose darbo grupėse ar komisijose dalyvauta</w:t>
            </w:r>
          </w:p>
        </w:tc>
        <w:tc>
          <w:tcPr>
            <w:tcW w:w="1998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Užduotis ar pozicija</w:t>
            </w:r>
          </w:p>
        </w:tc>
        <w:tc>
          <w:tcPr>
            <w:tcW w:w="4110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</w:pPr>
            <w:r>
              <w:t xml:space="preserve">Pastabos </w:t>
            </w:r>
          </w:p>
        </w:tc>
      </w:tr>
      <w:tr w:rsidR="00A9336E">
        <w:tc>
          <w:tcPr>
            <w:tcW w:w="562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</w:t>
            </w:r>
          </w:p>
        </w:tc>
        <w:tc>
          <w:tcPr>
            <w:tcW w:w="166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Olga Kurasova</w:t>
            </w:r>
          </w:p>
        </w:tc>
        <w:tc>
          <w:tcPr>
            <w:tcW w:w="3584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Lietuvos mokslo tarybos ekspertų grupė, vertinanti mokslo krypties doktorantūrą; Lietuvos mokslo tarybos ekspertų grupė, vertinti atstovų kandidatūras į COST veiklų valdymo komitetus.</w:t>
            </w:r>
          </w:p>
        </w:tc>
        <w:tc>
          <w:tcPr>
            <w:tcW w:w="3260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Lietuvos mokslo taryba</w:t>
            </w:r>
          </w:p>
        </w:tc>
        <w:tc>
          <w:tcPr>
            <w:tcW w:w="1998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ekspertė</w:t>
            </w:r>
          </w:p>
        </w:tc>
        <w:tc>
          <w:tcPr>
            <w:tcW w:w="4110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c>
          <w:tcPr>
            <w:tcW w:w="562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2</w:t>
            </w:r>
          </w:p>
        </w:tc>
        <w:tc>
          <w:tcPr>
            <w:tcW w:w="166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Audronė </w:t>
            </w:r>
            <w:proofErr w:type="spellStart"/>
            <w:r>
              <w:t>Jakaitienė</w:t>
            </w:r>
            <w:proofErr w:type="spellEnd"/>
          </w:p>
        </w:tc>
        <w:tc>
          <w:tcPr>
            <w:tcW w:w="3584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Europos patariamosios statistikos komitetas (angl.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European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Statistical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Advisory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Committee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(ESAC)).</w:t>
            </w:r>
          </w:p>
        </w:tc>
        <w:tc>
          <w:tcPr>
            <w:tcW w:w="3260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Europos Taryba</w:t>
            </w:r>
          </w:p>
        </w:tc>
        <w:tc>
          <w:tcPr>
            <w:tcW w:w="1998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Lietuvos atstovė/ekspertė</w:t>
            </w:r>
          </w:p>
        </w:tc>
        <w:tc>
          <w:tcPr>
            <w:tcW w:w="4110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14">
              <w:r>
                <w:rPr>
                  <w:color w:val="1155CC"/>
                  <w:u w:val="single"/>
                </w:rPr>
                <w:t>https://ec.europa.eu/eurostat/web/european-statistical-advisory-committee-esac/about-esac/members</w:t>
              </w:r>
            </w:hyperlink>
          </w:p>
        </w:tc>
      </w:tr>
    </w:tbl>
    <w:p w:rsidR="00A9336E" w:rsidRDefault="00A9336E">
      <w:pPr>
        <w:spacing w:after="0" w:line="240" w:lineRule="auto"/>
      </w:pPr>
    </w:p>
    <w:p w:rsidR="00A9336E" w:rsidRDefault="00786B5F">
      <w:pPr>
        <w:spacing w:after="0" w:line="240" w:lineRule="auto"/>
        <w:rPr>
          <w:b/>
        </w:rPr>
      </w:pPr>
      <w:r>
        <w:rPr>
          <w:b/>
        </w:rPr>
        <w:t>8. Visuomenei ar ūkio subjektams suteiktų</w:t>
      </w:r>
      <w:r>
        <w:rPr>
          <w:b/>
        </w:rPr>
        <w:t xml:space="preserve"> svarbiausių konsultacijų sąrašas</w:t>
      </w:r>
    </w:p>
    <w:tbl>
      <w:tblPr>
        <w:tblStyle w:val="a6"/>
        <w:tblW w:w="15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A9336E">
        <w:tc>
          <w:tcPr>
            <w:tcW w:w="491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 xml:space="preserve">Eil. </w:t>
            </w:r>
            <w:r>
              <w:lastRenderedPageBreak/>
              <w:t>Nr.</w:t>
            </w:r>
          </w:p>
        </w:tc>
        <w:tc>
          <w:tcPr>
            <w:tcW w:w="1772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lastRenderedPageBreak/>
              <w:t>Vardas, Pavardė</w:t>
            </w:r>
          </w:p>
        </w:tc>
        <w:tc>
          <w:tcPr>
            <w:tcW w:w="2835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 xml:space="preserve">Konsultacijos pavadinimas </w:t>
            </w:r>
          </w:p>
        </w:tc>
        <w:tc>
          <w:tcPr>
            <w:tcW w:w="3544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Konsultacijos objektas</w:t>
            </w:r>
          </w:p>
        </w:tc>
        <w:tc>
          <w:tcPr>
            <w:tcW w:w="2693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 xml:space="preserve">Konsultaciją liudijanti pridedamas dokumentas ar </w:t>
            </w:r>
            <w:r>
              <w:lastRenderedPageBreak/>
              <w:t>URL nuoroda</w:t>
            </w:r>
          </w:p>
        </w:tc>
        <w:tc>
          <w:tcPr>
            <w:tcW w:w="3895" w:type="dxa"/>
            <w:tcBorders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lastRenderedPageBreak/>
              <w:t>Paaiškinimas</w:t>
            </w: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</w:t>
            </w:r>
          </w:p>
        </w:tc>
        <w:tc>
          <w:tcPr>
            <w:tcW w:w="1772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Olga Kurasova</w:t>
            </w:r>
          </w:p>
        </w:tc>
        <w:tc>
          <w:tcPr>
            <w:tcW w:w="2835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Inovacijų agentūros ekspertė</w:t>
            </w:r>
          </w:p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3544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MTEP paraiškų ir ataskaitų vertinimas</w:t>
            </w:r>
          </w:p>
        </w:tc>
        <w:tc>
          <w:tcPr>
            <w:tcW w:w="2693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2</w:t>
            </w:r>
          </w:p>
        </w:tc>
        <w:tc>
          <w:tcPr>
            <w:tcW w:w="1772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Gintautas Dzemyda</w:t>
            </w:r>
          </w:p>
        </w:tc>
        <w:tc>
          <w:tcPr>
            <w:tcW w:w="2835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Inovacijų agentūros ekspertas</w:t>
            </w:r>
          </w:p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3544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MTEP paraiškų ir ataskaitų vertinimas</w:t>
            </w:r>
          </w:p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2693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</w:tbl>
    <w:p w:rsidR="00A9336E" w:rsidRDefault="00A9336E">
      <w:pPr>
        <w:spacing w:after="0" w:line="240" w:lineRule="auto"/>
      </w:pPr>
    </w:p>
    <w:p w:rsidR="00A9336E" w:rsidRDefault="00786B5F">
      <w:pPr>
        <w:spacing w:after="0" w:line="240" w:lineRule="auto"/>
        <w:rPr>
          <w:b/>
        </w:rPr>
      </w:pPr>
      <w:r>
        <w:rPr>
          <w:b/>
        </w:rPr>
        <w:t>9. Tyrėjų narysčių mokslinių žurnalų redakcinėse kolegijose svarbiausių atvejų sąrašas</w:t>
      </w:r>
    </w:p>
    <w:tbl>
      <w:tblPr>
        <w:tblStyle w:val="a7"/>
        <w:tblW w:w="15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1"/>
        <w:gridCol w:w="1914"/>
        <w:gridCol w:w="1701"/>
        <w:gridCol w:w="2610"/>
        <w:gridCol w:w="4620"/>
        <w:gridCol w:w="3919"/>
      </w:tblGrid>
      <w:tr w:rsidR="00A9336E">
        <w:tc>
          <w:tcPr>
            <w:tcW w:w="491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1914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Vardas, Pavardė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</w:pPr>
            <w:r>
              <w:t>Periodo pradžia – periodo pabaiga</w:t>
            </w:r>
          </w:p>
        </w:tc>
        <w:tc>
          <w:tcPr>
            <w:tcW w:w="2610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Nuoroda į žurnalą (</w:t>
            </w:r>
            <w:r>
              <w:rPr>
                <w:i/>
              </w:rPr>
              <w:t>URL</w:t>
            </w:r>
            <w:r>
              <w:t>)</w:t>
            </w:r>
          </w:p>
        </w:tc>
        <w:tc>
          <w:tcPr>
            <w:tcW w:w="4620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Žurnalas (pavadinimas ir leidykla)</w:t>
            </w:r>
          </w:p>
        </w:tc>
        <w:tc>
          <w:tcPr>
            <w:tcW w:w="3919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Pozicija redakcinėje kolegijoje</w:t>
            </w: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</w:t>
            </w:r>
          </w:p>
        </w:tc>
        <w:tc>
          <w:tcPr>
            <w:tcW w:w="1914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Olga Kurasova</w:t>
            </w:r>
          </w:p>
        </w:tc>
        <w:tc>
          <w:tcPr>
            <w:tcW w:w="170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Nuo 2010</w:t>
            </w:r>
          </w:p>
        </w:tc>
        <w:tc>
          <w:tcPr>
            <w:tcW w:w="2610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15">
              <w:r>
                <w:rPr>
                  <w:color w:val="1155CC"/>
                  <w:u w:val="single"/>
                </w:rPr>
                <w:t>https://www.journals.vu.lt/nonlinear-analysis</w:t>
              </w:r>
            </w:hyperlink>
            <w:r>
              <w:t xml:space="preserve"> </w:t>
            </w:r>
          </w:p>
        </w:tc>
        <w:tc>
          <w:tcPr>
            <w:tcW w:w="4620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proofErr w:type="spellStart"/>
            <w:r>
              <w:t>Nonlinear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: </w:t>
            </w:r>
            <w:proofErr w:type="spellStart"/>
            <w:r>
              <w:t>Modelling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>, Vilnius University Press</w:t>
            </w:r>
          </w:p>
        </w:tc>
        <w:tc>
          <w:tcPr>
            <w:tcW w:w="3919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Redakcinės kolegijos narė</w:t>
            </w: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2</w:t>
            </w:r>
          </w:p>
        </w:tc>
        <w:tc>
          <w:tcPr>
            <w:tcW w:w="1914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Gintautas Dzemyda</w:t>
            </w:r>
          </w:p>
        </w:tc>
        <w:tc>
          <w:tcPr>
            <w:tcW w:w="170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2610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4620" w:type="dxa"/>
          </w:tcPr>
          <w:p w:rsidR="00A9336E" w:rsidRDefault="00786B5F">
            <w:pPr>
              <w:widowControl w:val="0"/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283" w:hanging="300"/>
            </w:pPr>
            <w:proofErr w:type="spellStart"/>
            <w:r>
              <w:t>Informatica</w:t>
            </w:r>
            <w:proofErr w:type="spellEnd"/>
          </w:p>
          <w:p w:rsidR="00A9336E" w:rsidRDefault="00786B5F">
            <w:pPr>
              <w:widowControl w:val="0"/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283" w:hanging="300"/>
            </w:pPr>
            <w:r>
              <w:t xml:space="preserve">Baltic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Modern</w:t>
            </w:r>
            <w:proofErr w:type="spellEnd"/>
            <w:r>
              <w:t xml:space="preserve"> </w:t>
            </w:r>
            <w:proofErr w:type="spellStart"/>
            <w:r>
              <w:t>Computing</w:t>
            </w:r>
            <w:proofErr w:type="spellEnd"/>
          </w:p>
        </w:tc>
        <w:tc>
          <w:tcPr>
            <w:tcW w:w="3919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Vyriausiasis redaktorius</w:t>
            </w: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3</w:t>
            </w:r>
          </w:p>
        </w:tc>
        <w:tc>
          <w:tcPr>
            <w:tcW w:w="1914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Gintautas Dzemyda</w:t>
            </w:r>
          </w:p>
        </w:tc>
        <w:tc>
          <w:tcPr>
            <w:tcW w:w="170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2610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4620" w:type="dxa"/>
          </w:tcPr>
          <w:p w:rsidR="00A9336E" w:rsidRDefault="00786B5F">
            <w:pPr>
              <w:widowControl w:val="0"/>
              <w:numPr>
                <w:ilvl w:val="0"/>
                <w:numId w:val="2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283" w:hanging="285"/>
            </w:pPr>
            <w:r>
              <w:t xml:space="preserve">International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Computers</w:t>
            </w:r>
            <w:proofErr w:type="spellEnd"/>
            <w:r>
              <w:t xml:space="preserve">, </w:t>
            </w:r>
            <w:proofErr w:type="spellStart"/>
            <w:r>
              <w:t>Communications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  <w:p w:rsidR="00A9336E" w:rsidRDefault="00786B5F">
            <w:pPr>
              <w:widowControl w:val="0"/>
              <w:numPr>
                <w:ilvl w:val="0"/>
                <w:numId w:val="2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283" w:hanging="285"/>
            </w:pPr>
            <w:r>
              <w:t xml:space="preserve">Financial </w:t>
            </w:r>
            <w:proofErr w:type="spellStart"/>
            <w:r>
              <w:t>Innovation</w:t>
            </w:r>
            <w:proofErr w:type="spellEnd"/>
          </w:p>
          <w:p w:rsidR="00A9336E" w:rsidRDefault="00786B5F">
            <w:pPr>
              <w:widowControl w:val="0"/>
              <w:numPr>
                <w:ilvl w:val="0"/>
                <w:numId w:val="2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283" w:hanging="285"/>
            </w:pPr>
            <w:proofErr w:type="spellStart"/>
            <w:r>
              <w:t>Nonlinear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: </w:t>
            </w:r>
            <w:proofErr w:type="spellStart"/>
            <w:r>
              <w:t>Modelling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  <w:p w:rsidR="00A9336E" w:rsidRDefault="00786B5F">
            <w:pPr>
              <w:widowControl w:val="0"/>
              <w:numPr>
                <w:ilvl w:val="0"/>
                <w:numId w:val="2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283" w:hanging="285"/>
            </w:pPr>
            <w:proofErr w:type="spellStart"/>
            <w:r>
              <w:t>Informatics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</w:p>
          <w:p w:rsidR="00A9336E" w:rsidRDefault="00786B5F">
            <w:pPr>
              <w:widowControl w:val="0"/>
              <w:numPr>
                <w:ilvl w:val="0"/>
                <w:numId w:val="2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283" w:hanging="285"/>
            </w:pP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Civil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Management</w:t>
            </w:r>
            <w:proofErr w:type="spellEnd"/>
          </w:p>
          <w:p w:rsidR="00A9336E" w:rsidRDefault="00786B5F">
            <w:pPr>
              <w:widowControl w:val="0"/>
              <w:numPr>
                <w:ilvl w:val="0"/>
                <w:numId w:val="2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283" w:hanging="285"/>
            </w:pPr>
            <w:proofErr w:type="spellStart"/>
            <w:r>
              <w:t>Applied</w:t>
            </w:r>
            <w:proofErr w:type="spellEnd"/>
            <w:r>
              <w:t xml:space="preserve"> Computer </w:t>
            </w:r>
            <w:proofErr w:type="spellStart"/>
            <w:r>
              <w:t>Systems</w:t>
            </w:r>
            <w:proofErr w:type="spellEnd"/>
          </w:p>
        </w:tc>
        <w:tc>
          <w:tcPr>
            <w:tcW w:w="3919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Redakcinės kolegijos narys</w:t>
            </w:r>
          </w:p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4</w:t>
            </w:r>
          </w:p>
        </w:tc>
        <w:tc>
          <w:tcPr>
            <w:tcW w:w="1914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Audronė </w:t>
            </w:r>
            <w:proofErr w:type="spellStart"/>
            <w:r>
              <w:t>Jakaitienė</w:t>
            </w:r>
            <w:proofErr w:type="spellEnd"/>
          </w:p>
        </w:tc>
        <w:tc>
          <w:tcPr>
            <w:tcW w:w="170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2610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16">
              <w:r>
                <w:rPr>
                  <w:color w:val="1155CC"/>
                  <w:u w:val="single"/>
                </w:rPr>
                <w:t>https://www.zurnalai.vu.lt/LMR/index</w:t>
              </w:r>
            </w:hyperlink>
          </w:p>
        </w:tc>
        <w:tc>
          <w:tcPr>
            <w:tcW w:w="4620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283" w:hanging="285"/>
            </w:pPr>
            <w:r>
              <w:t>Lietuvos matematikos rinkinys</w:t>
            </w:r>
          </w:p>
        </w:tc>
        <w:tc>
          <w:tcPr>
            <w:tcW w:w="3919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Redakcinės kolegijos narė</w:t>
            </w:r>
          </w:p>
        </w:tc>
      </w:tr>
    </w:tbl>
    <w:p w:rsidR="00A9336E" w:rsidRDefault="00A9336E">
      <w:pPr>
        <w:spacing w:after="0" w:line="240" w:lineRule="auto"/>
      </w:pPr>
    </w:p>
    <w:p w:rsidR="00A9336E" w:rsidRDefault="00786B5F">
      <w:pPr>
        <w:spacing w:after="0" w:line="240" w:lineRule="auto"/>
        <w:ind w:left="709" w:hanging="709"/>
        <w:rPr>
          <w:b/>
        </w:rPr>
      </w:pPr>
      <w:r>
        <w:rPr>
          <w:b/>
        </w:rPr>
        <w:t>10. Tyrėjų svarbiausių narysčių tarptautinėse darbo grupėse, asociacijose ir pan. sąrašas</w:t>
      </w:r>
    </w:p>
    <w:tbl>
      <w:tblPr>
        <w:tblStyle w:val="a8"/>
        <w:tblW w:w="15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1"/>
        <w:gridCol w:w="1987"/>
        <w:gridCol w:w="1628"/>
        <w:gridCol w:w="2552"/>
        <w:gridCol w:w="3118"/>
        <w:gridCol w:w="1701"/>
        <w:gridCol w:w="3849"/>
      </w:tblGrid>
      <w:tr w:rsidR="00A9336E">
        <w:tc>
          <w:tcPr>
            <w:tcW w:w="491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1987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spacing w:after="0" w:line="240" w:lineRule="auto"/>
              <w:jc w:val="center"/>
            </w:pPr>
            <w:r>
              <w:t>Vardas, pavardė</w:t>
            </w:r>
          </w:p>
        </w:tc>
        <w:tc>
          <w:tcPr>
            <w:tcW w:w="1628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spacing w:after="0" w:line="240" w:lineRule="auto"/>
              <w:jc w:val="center"/>
            </w:pPr>
            <w:r>
              <w:t>Periodo pradžia – periodo pabaiga</w:t>
            </w:r>
          </w:p>
        </w:tc>
        <w:tc>
          <w:tcPr>
            <w:tcW w:w="2552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spacing w:after="0" w:line="240" w:lineRule="auto"/>
              <w:jc w:val="center"/>
            </w:pPr>
            <w:r>
              <w:t>Narystę patvirtinanti nuoroda (</w:t>
            </w:r>
            <w:r>
              <w:rPr>
                <w:i/>
              </w:rPr>
              <w:t>URL</w:t>
            </w:r>
            <w:r>
              <w:t xml:space="preserve">) ar </w:t>
            </w:r>
            <w:proofErr w:type="spellStart"/>
            <w:r>
              <w:t>prdedamas</w:t>
            </w:r>
            <w:proofErr w:type="spellEnd"/>
            <w:r>
              <w:t xml:space="preserve"> dokumentas</w:t>
            </w:r>
          </w:p>
        </w:tc>
        <w:tc>
          <w:tcPr>
            <w:tcW w:w="3118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spacing w:after="0" w:line="240" w:lineRule="auto"/>
              <w:jc w:val="center"/>
            </w:pPr>
            <w:r>
              <w:t>Tarptautinė darbo grupė, asociacija, ekspertų grupė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spacing w:after="0" w:line="240" w:lineRule="auto"/>
              <w:jc w:val="center"/>
            </w:pPr>
            <w:r>
              <w:t>Užduotis ir (ar) pozicija</w:t>
            </w:r>
          </w:p>
        </w:tc>
        <w:tc>
          <w:tcPr>
            <w:tcW w:w="3849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spacing w:after="0" w:line="240" w:lineRule="auto"/>
              <w:jc w:val="center"/>
            </w:pPr>
            <w:r>
              <w:t>Pastabos</w:t>
            </w: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1987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Olga Kurasova</w:t>
            </w:r>
          </w:p>
        </w:tc>
        <w:tc>
          <w:tcPr>
            <w:tcW w:w="1628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Nuo 2021</w:t>
            </w:r>
          </w:p>
        </w:tc>
        <w:tc>
          <w:tcPr>
            <w:tcW w:w="2552" w:type="dxa"/>
          </w:tcPr>
          <w:p w:rsidR="00A9336E" w:rsidRDefault="00786B5F">
            <w:pPr>
              <w:widowControl w:val="0"/>
              <w:spacing w:after="0" w:line="240" w:lineRule="auto"/>
            </w:pPr>
            <w:hyperlink r:id="rId17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https://www.ieee.org</w:t>
              </w:r>
            </w:hyperlink>
          </w:p>
        </w:tc>
        <w:tc>
          <w:tcPr>
            <w:tcW w:w="3118" w:type="dxa"/>
          </w:tcPr>
          <w:p w:rsidR="00A9336E" w:rsidRDefault="00786B5F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Member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IEEE</w:t>
            </w:r>
          </w:p>
        </w:tc>
        <w:tc>
          <w:tcPr>
            <w:tcW w:w="1701" w:type="dxa"/>
          </w:tcPr>
          <w:p w:rsidR="00A9336E" w:rsidRDefault="00A9336E">
            <w:pPr>
              <w:widowControl w:val="0"/>
              <w:spacing w:after="0" w:line="240" w:lineRule="auto"/>
            </w:pPr>
          </w:p>
        </w:tc>
        <w:tc>
          <w:tcPr>
            <w:tcW w:w="3849" w:type="dxa"/>
            <w:tcBorders>
              <w:bottom w:val="single" w:sz="4" w:space="0" w:color="000000"/>
            </w:tcBorders>
          </w:tcPr>
          <w:p w:rsidR="00A9336E" w:rsidRDefault="00A9336E">
            <w:pPr>
              <w:widowControl w:val="0"/>
              <w:spacing w:after="0" w:line="240" w:lineRule="auto"/>
            </w:pPr>
          </w:p>
        </w:tc>
      </w:tr>
      <w:tr w:rsidR="00A9336E">
        <w:trPr>
          <w:trHeight w:val="575"/>
        </w:trPr>
        <w:tc>
          <w:tcPr>
            <w:tcW w:w="491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2</w:t>
            </w:r>
          </w:p>
        </w:tc>
        <w:tc>
          <w:tcPr>
            <w:tcW w:w="1987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Olga Kurasova</w:t>
            </w:r>
          </w:p>
        </w:tc>
        <w:tc>
          <w:tcPr>
            <w:tcW w:w="1628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Nuo 2020</w:t>
            </w:r>
          </w:p>
        </w:tc>
        <w:tc>
          <w:tcPr>
            <w:tcW w:w="2552" w:type="dxa"/>
          </w:tcPr>
          <w:p w:rsidR="00A9336E" w:rsidRDefault="00786B5F">
            <w:pPr>
              <w:widowControl w:val="0"/>
              <w:spacing w:before="20" w:after="260" w:line="240" w:lineRule="auto"/>
              <w:rPr>
                <w:rFonts w:ascii="Times New Roman" w:eastAsia="Times New Roman" w:hAnsi="Times New Roman" w:cs="Times New Roman"/>
              </w:rPr>
            </w:pPr>
            <w:hyperlink r:id="rId18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https://www.acm.org</w:t>
              </w:r>
            </w:hyperlink>
          </w:p>
        </w:tc>
        <w:tc>
          <w:tcPr>
            <w:tcW w:w="3118" w:type="dxa"/>
          </w:tcPr>
          <w:p w:rsidR="00A9336E" w:rsidRDefault="00786B5F">
            <w:pPr>
              <w:widowControl w:val="0"/>
              <w:spacing w:before="20" w:after="26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Member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Association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Computing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Machinery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(ACM)</w:t>
            </w:r>
          </w:p>
        </w:tc>
        <w:tc>
          <w:tcPr>
            <w:tcW w:w="1701" w:type="dxa"/>
          </w:tcPr>
          <w:p w:rsidR="00A9336E" w:rsidRDefault="00A9336E">
            <w:pPr>
              <w:widowControl w:val="0"/>
              <w:spacing w:after="0" w:line="240" w:lineRule="auto"/>
            </w:pPr>
          </w:p>
        </w:tc>
        <w:tc>
          <w:tcPr>
            <w:tcW w:w="3849" w:type="dxa"/>
            <w:tcBorders>
              <w:bottom w:val="single" w:sz="4" w:space="0" w:color="000000"/>
            </w:tcBorders>
          </w:tcPr>
          <w:p w:rsidR="00A9336E" w:rsidRDefault="00A9336E">
            <w:pPr>
              <w:widowControl w:val="0"/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3</w:t>
            </w:r>
          </w:p>
        </w:tc>
        <w:tc>
          <w:tcPr>
            <w:tcW w:w="1987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Olga Kurasova</w:t>
            </w:r>
          </w:p>
        </w:tc>
        <w:tc>
          <w:tcPr>
            <w:tcW w:w="1628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Nuo 2010</w:t>
            </w:r>
          </w:p>
        </w:tc>
        <w:tc>
          <w:tcPr>
            <w:tcW w:w="2552" w:type="dxa"/>
          </w:tcPr>
          <w:p w:rsidR="00A9336E" w:rsidRDefault="00786B5F">
            <w:pPr>
              <w:widowControl w:val="0"/>
              <w:spacing w:before="20" w:after="260" w:line="240" w:lineRule="auto"/>
              <w:rPr>
                <w:rFonts w:ascii="Times New Roman" w:eastAsia="Times New Roman" w:hAnsi="Times New Roman" w:cs="Times New Roman"/>
              </w:rPr>
            </w:pPr>
            <w:hyperlink r:id="rId19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https://www.euro-</w:t>
              </w:r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lastRenderedPageBreak/>
                <w:t>online.org/</w:t>
              </w:r>
            </w:hyperlink>
          </w:p>
        </w:tc>
        <w:tc>
          <w:tcPr>
            <w:tcW w:w="3118" w:type="dxa"/>
          </w:tcPr>
          <w:p w:rsidR="00A9336E" w:rsidRDefault="00786B5F">
            <w:pPr>
              <w:widowControl w:val="0"/>
              <w:spacing w:before="20" w:after="26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Member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Association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European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Operational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Research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Societies</w:t>
            </w:r>
            <w:proofErr w:type="spellEnd"/>
            <w:r>
              <w:fldChar w:fldCharType="begin"/>
            </w:r>
            <w:r>
              <w:instrText xml:space="preserve"> HYPERLINK "https://www.euro-online.org/" \h 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A9336E" w:rsidRDefault="00A9336E">
            <w:pPr>
              <w:widowControl w:val="0"/>
              <w:spacing w:after="0" w:line="240" w:lineRule="auto"/>
            </w:pPr>
          </w:p>
        </w:tc>
        <w:tc>
          <w:tcPr>
            <w:tcW w:w="3849" w:type="dxa"/>
            <w:tcBorders>
              <w:bottom w:val="single" w:sz="4" w:space="0" w:color="000000"/>
            </w:tcBorders>
          </w:tcPr>
          <w:p w:rsidR="00A9336E" w:rsidRDefault="00A9336E">
            <w:pPr>
              <w:widowControl w:val="0"/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4</w:t>
            </w:r>
          </w:p>
        </w:tc>
        <w:tc>
          <w:tcPr>
            <w:tcW w:w="1987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</w:p>
        </w:tc>
        <w:tc>
          <w:tcPr>
            <w:tcW w:w="1628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Nuo 2019</w:t>
            </w:r>
          </w:p>
        </w:tc>
        <w:tc>
          <w:tcPr>
            <w:tcW w:w="2552" w:type="dxa"/>
          </w:tcPr>
          <w:p w:rsidR="00A9336E" w:rsidRDefault="00786B5F">
            <w:pPr>
              <w:widowControl w:val="0"/>
              <w:spacing w:before="20" w:after="260" w:line="240" w:lineRule="auto"/>
              <w:rPr>
                <w:rFonts w:ascii="Times New Roman" w:eastAsia="Times New Roman" w:hAnsi="Times New Roman" w:cs="Times New Roman"/>
              </w:rPr>
            </w:pPr>
            <w:hyperlink r:id="rId20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https://cognitivesciencesociety.org/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</w:tcPr>
          <w:p w:rsidR="00A9336E" w:rsidRDefault="00786B5F">
            <w:pPr>
              <w:widowControl w:val="0"/>
              <w:spacing w:before="20" w:after="26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Member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Cognitive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Science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Society</w:t>
            </w:r>
            <w:proofErr w:type="spellEnd"/>
          </w:p>
        </w:tc>
        <w:tc>
          <w:tcPr>
            <w:tcW w:w="1701" w:type="dxa"/>
          </w:tcPr>
          <w:p w:rsidR="00A9336E" w:rsidRDefault="00A9336E">
            <w:pPr>
              <w:widowControl w:val="0"/>
              <w:spacing w:after="0" w:line="240" w:lineRule="auto"/>
            </w:pPr>
          </w:p>
        </w:tc>
        <w:tc>
          <w:tcPr>
            <w:tcW w:w="3849" w:type="dxa"/>
            <w:tcBorders>
              <w:bottom w:val="single" w:sz="4" w:space="0" w:color="000000"/>
            </w:tcBorders>
          </w:tcPr>
          <w:p w:rsidR="00A9336E" w:rsidRDefault="00A9336E">
            <w:pPr>
              <w:widowControl w:val="0"/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5</w:t>
            </w:r>
          </w:p>
        </w:tc>
        <w:tc>
          <w:tcPr>
            <w:tcW w:w="1987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Gintautas Dzemyda</w:t>
            </w:r>
          </w:p>
        </w:tc>
        <w:tc>
          <w:tcPr>
            <w:tcW w:w="1628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Nuo 2021</w:t>
            </w:r>
          </w:p>
        </w:tc>
        <w:tc>
          <w:tcPr>
            <w:tcW w:w="2552" w:type="dxa"/>
          </w:tcPr>
          <w:p w:rsidR="00A9336E" w:rsidRDefault="00786B5F">
            <w:pPr>
              <w:widowControl w:val="0"/>
              <w:spacing w:before="20" w:after="260" w:line="240" w:lineRule="auto"/>
              <w:rPr>
                <w:rFonts w:ascii="Times New Roman" w:eastAsia="Times New Roman" w:hAnsi="Times New Roman" w:cs="Times New Roman"/>
              </w:rPr>
            </w:pPr>
            <w:hyperlink r:id="rId21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https://www.acm.org</w:t>
              </w:r>
            </w:hyperlink>
          </w:p>
        </w:tc>
        <w:tc>
          <w:tcPr>
            <w:tcW w:w="3118" w:type="dxa"/>
          </w:tcPr>
          <w:p w:rsidR="00A9336E" w:rsidRDefault="00786B5F">
            <w:pPr>
              <w:widowControl w:val="0"/>
              <w:spacing w:before="20" w:after="26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Member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Association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Computing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Machinery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(ACM)</w:t>
            </w:r>
          </w:p>
        </w:tc>
        <w:tc>
          <w:tcPr>
            <w:tcW w:w="1701" w:type="dxa"/>
          </w:tcPr>
          <w:p w:rsidR="00A9336E" w:rsidRDefault="00A9336E">
            <w:pPr>
              <w:widowControl w:val="0"/>
              <w:spacing w:after="0" w:line="240" w:lineRule="auto"/>
            </w:pPr>
          </w:p>
        </w:tc>
        <w:tc>
          <w:tcPr>
            <w:tcW w:w="3849" w:type="dxa"/>
            <w:tcBorders>
              <w:bottom w:val="single" w:sz="4" w:space="0" w:color="000000"/>
            </w:tcBorders>
          </w:tcPr>
          <w:p w:rsidR="00A9336E" w:rsidRDefault="00A9336E">
            <w:pPr>
              <w:widowControl w:val="0"/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6</w:t>
            </w:r>
          </w:p>
        </w:tc>
        <w:tc>
          <w:tcPr>
            <w:tcW w:w="1987" w:type="dxa"/>
          </w:tcPr>
          <w:p w:rsidR="00A9336E" w:rsidRDefault="00786B5F">
            <w:pPr>
              <w:widowControl w:val="0"/>
              <w:spacing w:after="0" w:line="240" w:lineRule="auto"/>
            </w:pPr>
            <w:r>
              <w:t>Gintautas Dzemyda</w:t>
            </w:r>
          </w:p>
        </w:tc>
        <w:tc>
          <w:tcPr>
            <w:tcW w:w="1628" w:type="dxa"/>
          </w:tcPr>
          <w:p w:rsidR="00A9336E" w:rsidRDefault="00A9336E">
            <w:pPr>
              <w:widowControl w:val="0"/>
              <w:spacing w:after="0" w:line="240" w:lineRule="auto"/>
            </w:pPr>
          </w:p>
        </w:tc>
        <w:tc>
          <w:tcPr>
            <w:tcW w:w="2552" w:type="dxa"/>
          </w:tcPr>
          <w:p w:rsidR="00A9336E" w:rsidRDefault="00786B5F">
            <w:pPr>
              <w:widowControl w:val="0"/>
              <w:spacing w:before="20" w:after="260" w:line="240" w:lineRule="auto"/>
              <w:rPr>
                <w:rFonts w:ascii="Times New Roman" w:eastAsia="Times New Roman" w:hAnsi="Times New Roman" w:cs="Times New Roman"/>
              </w:rPr>
            </w:pPr>
            <w:hyperlink r:id="rId22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http://ifiptc12.org/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</w:tcPr>
          <w:p w:rsidR="00A9336E" w:rsidRDefault="00786B5F">
            <w:pPr>
              <w:widowControl w:val="0"/>
              <w:spacing w:before="20" w:after="2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IFIP komitetas IFIP TC12 (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Artificial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Intelligence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>)</w:t>
            </w:r>
          </w:p>
        </w:tc>
        <w:tc>
          <w:tcPr>
            <w:tcW w:w="1701" w:type="dxa"/>
          </w:tcPr>
          <w:p w:rsidR="00A9336E" w:rsidRDefault="00786B5F">
            <w:pPr>
              <w:widowControl w:val="0"/>
              <w:spacing w:before="20" w:after="260" w:line="240" w:lineRule="auto"/>
            </w:pPr>
            <w:r>
              <w:rPr>
                <w:rFonts w:ascii="Arial" w:eastAsia="Arial" w:hAnsi="Arial" w:cs="Arial"/>
                <w:sz w:val="21"/>
                <w:szCs w:val="21"/>
              </w:rPr>
              <w:t>narys</w:t>
            </w:r>
          </w:p>
        </w:tc>
        <w:tc>
          <w:tcPr>
            <w:tcW w:w="3849" w:type="dxa"/>
            <w:tcBorders>
              <w:bottom w:val="single" w:sz="4" w:space="0" w:color="000000"/>
            </w:tcBorders>
          </w:tcPr>
          <w:p w:rsidR="00A9336E" w:rsidRDefault="00A9336E">
            <w:pPr>
              <w:widowControl w:val="0"/>
              <w:spacing w:after="0" w:line="240" w:lineRule="auto"/>
            </w:pPr>
          </w:p>
        </w:tc>
      </w:tr>
    </w:tbl>
    <w:p w:rsidR="00A9336E" w:rsidRDefault="00A9336E">
      <w:pPr>
        <w:spacing w:after="0" w:line="240" w:lineRule="auto"/>
      </w:pPr>
    </w:p>
    <w:p w:rsidR="00A9336E" w:rsidRDefault="00786B5F">
      <w:pPr>
        <w:spacing w:after="0" w:line="240" w:lineRule="auto"/>
        <w:rPr>
          <w:b/>
        </w:rPr>
      </w:pPr>
      <w:r>
        <w:rPr>
          <w:b/>
        </w:rPr>
        <w:t>11. Mokslo populiarinimo veiklos svarbiausių rezultatų sąrašas</w:t>
      </w:r>
    </w:p>
    <w:tbl>
      <w:tblPr>
        <w:tblStyle w:val="a9"/>
        <w:tblW w:w="15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1"/>
        <w:gridCol w:w="6786"/>
        <w:gridCol w:w="3641"/>
        <w:gridCol w:w="4471"/>
      </w:tblGrid>
      <w:tr w:rsidR="00A9336E">
        <w:tc>
          <w:tcPr>
            <w:tcW w:w="491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6786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Mokslo populiarinimo veikla</w:t>
            </w:r>
          </w:p>
        </w:tc>
        <w:tc>
          <w:tcPr>
            <w:tcW w:w="3641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Tai patvirtinanti nuoroda (</w:t>
            </w:r>
            <w:r>
              <w:rPr>
                <w:i/>
              </w:rPr>
              <w:t>URL</w:t>
            </w:r>
            <w:r>
              <w:t>) ar pridedamas dokumentas</w:t>
            </w:r>
          </w:p>
        </w:tc>
        <w:tc>
          <w:tcPr>
            <w:tcW w:w="4471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Paaiškinimas</w:t>
            </w: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</w:t>
            </w:r>
          </w:p>
        </w:tc>
        <w:tc>
          <w:tcPr>
            <w:tcW w:w="6786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Olga Kurasova. Ar dirbtinis intelektas kada nors pranoks kuriantį žmogų? </w:t>
            </w:r>
            <w:proofErr w:type="spellStart"/>
            <w:r>
              <w:t>Spectrum</w:t>
            </w:r>
            <w:proofErr w:type="spellEnd"/>
            <w:r>
              <w:t xml:space="preserve">. Vilnius: Vilniaus universitetas. ISSN 1822-0347. 2022, Nr. 1(35), p. 56-59. </w:t>
            </w:r>
          </w:p>
        </w:tc>
        <w:tc>
          <w:tcPr>
            <w:tcW w:w="364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23">
              <w:r>
                <w:rPr>
                  <w:color w:val="1155CC"/>
                  <w:u w:val="single"/>
                </w:rPr>
                <w:t>https://www.vu.lt/naujienos/spectrum/straipsniai/ar-dirbtinis-intelektas-kada-nors-pranoks-kurianti-zmogu</w:t>
              </w:r>
            </w:hyperlink>
            <w:r>
              <w:t>.</w:t>
            </w:r>
          </w:p>
        </w:tc>
        <w:tc>
          <w:tcPr>
            <w:tcW w:w="447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2</w:t>
            </w:r>
          </w:p>
        </w:tc>
        <w:tc>
          <w:tcPr>
            <w:tcW w:w="6786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Olga Kurasova skaitė pranešimą Vilniaus universiteto Inovacijų klubo diskusijoje „Mokslo sprendimai 360°: Dirbtinis intelektas + vaizdų atpažinimo technologijos“.</w:t>
            </w:r>
          </w:p>
        </w:tc>
        <w:tc>
          <w:tcPr>
            <w:tcW w:w="364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24">
              <w:r>
                <w:rPr>
                  <w:color w:val="1155CC"/>
                  <w:u w:val="single"/>
                </w:rPr>
                <w:t>https://www.youtube.com/w</w:t>
              </w:r>
              <w:r>
                <w:rPr>
                  <w:color w:val="1155CC"/>
                  <w:u w:val="single"/>
                </w:rPr>
                <w:t>atch?v=7lEetmiC0dE&amp;t=3s</w:t>
              </w:r>
            </w:hyperlink>
          </w:p>
        </w:tc>
        <w:tc>
          <w:tcPr>
            <w:tcW w:w="447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3</w:t>
            </w:r>
          </w:p>
        </w:tc>
        <w:tc>
          <w:tcPr>
            <w:tcW w:w="6786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Olga Kurasova davė interviu LRT Radijo laidoje „Mokslas skubantiems. Dirbtinis intelektas ir kokie mitai jį supa?“</w:t>
            </w:r>
            <w:hyperlink r:id="rId25">
              <w:r>
                <w:t xml:space="preserve"> </w:t>
              </w:r>
            </w:hyperlink>
          </w:p>
        </w:tc>
        <w:tc>
          <w:tcPr>
            <w:tcW w:w="364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26">
              <w:r>
                <w:rPr>
                  <w:color w:val="1155CC"/>
                  <w:u w:val="single"/>
                </w:rPr>
                <w:t>https://www.lrt.lt/mediateka/irasas/2000197988/mokslas-skubantiems-dirbtinis-intelektas-ir-kokie-mitai-ji-su</w:t>
              </w:r>
              <w:r>
                <w:rPr>
                  <w:color w:val="1155CC"/>
                  <w:u w:val="single"/>
                </w:rPr>
                <w:t>pa</w:t>
              </w:r>
            </w:hyperlink>
          </w:p>
        </w:tc>
        <w:tc>
          <w:tcPr>
            <w:tcW w:w="447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4</w:t>
            </w:r>
          </w:p>
        </w:tc>
        <w:tc>
          <w:tcPr>
            <w:tcW w:w="6786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Olga Kurasova skaitė pranešimą „Būti mokslininke įdomu“ ir dalyvavo diskusijoje vasaros mokykloje „Išmanusis miestas 2022“, EU organizuotoje moksleivėms pagal projektą „GEM: </w:t>
            </w:r>
            <w:proofErr w:type="spellStart"/>
            <w:r>
              <w:t>Empower</w:t>
            </w:r>
            <w:proofErr w:type="spellEnd"/>
            <w:r>
              <w:t xml:space="preserve"> </w:t>
            </w:r>
            <w:proofErr w:type="spellStart"/>
            <w:r>
              <w:t>Girls</w:t>
            </w:r>
            <w:proofErr w:type="spellEnd"/>
            <w:r>
              <w:t xml:space="preserve"> to </w:t>
            </w:r>
            <w:proofErr w:type="spellStart"/>
            <w:r>
              <w:t>Embrace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Digital ant </w:t>
            </w:r>
            <w:proofErr w:type="spellStart"/>
            <w:r>
              <w:t>Entrepreneurial</w:t>
            </w:r>
            <w:proofErr w:type="spellEnd"/>
            <w:r>
              <w:t xml:space="preserve"> </w:t>
            </w:r>
            <w:proofErr w:type="spellStart"/>
            <w:r>
              <w:t>Potential</w:t>
            </w:r>
            <w:proofErr w:type="spellEnd"/>
            <w:r>
              <w:t>“.</w:t>
            </w:r>
          </w:p>
        </w:tc>
        <w:tc>
          <w:tcPr>
            <w:tcW w:w="364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447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5</w:t>
            </w:r>
          </w:p>
        </w:tc>
        <w:tc>
          <w:tcPr>
            <w:tcW w:w="6786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Audronė </w:t>
            </w:r>
            <w:proofErr w:type="spellStart"/>
            <w:r>
              <w:t>Jakaitienė</w:t>
            </w:r>
            <w:proofErr w:type="spellEnd"/>
            <w:r>
              <w:t xml:space="preserve">, Rimantas Želvys, Saulė </w:t>
            </w:r>
            <w:proofErr w:type="spellStart"/>
            <w:r>
              <w:t>Raižienė</w:t>
            </w:r>
            <w:proofErr w:type="spellEnd"/>
            <w:r>
              <w:t xml:space="preserve"> monografijos „(Ne)išmatuojamas švietimo sistemos efektyvumas ir našumas“ pristatymas. 2022 m. spalio 10 d., 15val., Senato salė, VU.</w:t>
            </w:r>
          </w:p>
        </w:tc>
        <w:tc>
          <w:tcPr>
            <w:tcW w:w="364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27">
              <w:r>
                <w:rPr>
                  <w:color w:val="1155CC"/>
                  <w:u w:val="single"/>
                </w:rPr>
                <w:t>https://vult-my.sharepoint.com/:v:/g/personal/audrone_jakaitiene_mf_vu_lt/EXreqVfUeYhAqVKpRyHMGz8B2JVhPRGo0S2</w:t>
              </w:r>
              <w:r>
                <w:rPr>
                  <w:color w:val="1155CC"/>
                  <w:u w:val="single"/>
                </w:rPr>
                <w:t>BMVHgorekRg?e=n7enTh</w:t>
              </w:r>
            </w:hyperlink>
            <w:r>
              <w:t xml:space="preserve"> </w:t>
            </w:r>
          </w:p>
        </w:tc>
        <w:tc>
          <w:tcPr>
            <w:tcW w:w="447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6</w:t>
            </w:r>
          </w:p>
        </w:tc>
        <w:tc>
          <w:tcPr>
            <w:tcW w:w="6786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rPr>
                <w:color w:val="444444"/>
                <w:highlight w:val="white"/>
              </w:rPr>
              <w:t xml:space="preserve">Dovilė Šileikytė (autorius, interviu, imantis), Audronė </w:t>
            </w:r>
            <w:proofErr w:type="spellStart"/>
            <w:r>
              <w:rPr>
                <w:color w:val="444444"/>
                <w:highlight w:val="white"/>
              </w:rPr>
              <w:t>Jakaitienė</w:t>
            </w:r>
            <w:proofErr w:type="spellEnd"/>
            <w:r>
              <w:rPr>
                <w:color w:val="444444"/>
                <w:highlight w:val="white"/>
              </w:rPr>
              <w:t xml:space="preserve">, Rimantas Želvys, Saulė </w:t>
            </w:r>
            <w:proofErr w:type="spellStart"/>
            <w:r>
              <w:rPr>
                <w:color w:val="444444"/>
                <w:highlight w:val="white"/>
              </w:rPr>
              <w:t>Raižienė</w:t>
            </w:r>
            <w:proofErr w:type="spellEnd"/>
            <w:r>
              <w:rPr>
                <w:color w:val="444444"/>
                <w:highlight w:val="white"/>
              </w:rPr>
              <w:t xml:space="preserve"> (interviu, duodantys). (Ne)išmatuojamas </w:t>
            </w:r>
            <w:r>
              <w:rPr>
                <w:color w:val="444444"/>
                <w:highlight w:val="white"/>
              </w:rPr>
              <w:lastRenderedPageBreak/>
              <w:t>švietimo efektyvumas ir našumas // Švietimo naujienos. Vilnius : Nacionalinė švietimo agen</w:t>
            </w:r>
            <w:r>
              <w:rPr>
                <w:color w:val="444444"/>
                <w:highlight w:val="white"/>
              </w:rPr>
              <w:t>tūra. ISSN 2538-7871. 2022, 2022-10-31, p. [1-3]</w:t>
            </w:r>
          </w:p>
        </w:tc>
        <w:tc>
          <w:tcPr>
            <w:tcW w:w="364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28">
              <w:r>
                <w:rPr>
                  <w:color w:val="1155CC"/>
                  <w:u w:val="single"/>
                </w:rPr>
                <w:t xml:space="preserve">(Ne)išmatuojamas švietimo efektyvumas ir našumas - Švietimo </w:t>
              </w:r>
              <w:r>
                <w:rPr>
                  <w:color w:val="1155CC"/>
                  <w:u w:val="single"/>
                </w:rPr>
                <w:lastRenderedPageBreak/>
                <w:t>naujienos (</w:t>
              </w:r>
              <w:proofErr w:type="spellStart"/>
              <w:r>
                <w:rPr>
                  <w:color w:val="1155CC"/>
                  <w:u w:val="single"/>
                </w:rPr>
                <w:t>svietimonaujienos.lt</w:t>
              </w:r>
              <w:proofErr w:type="spellEnd"/>
              <w:r>
                <w:rPr>
                  <w:color w:val="1155CC"/>
                  <w:u w:val="single"/>
                </w:rPr>
                <w:t>)</w:t>
              </w:r>
            </w:hyperlink>
          </w:p>
        </w:tc>
        <w:tc>
          <w:tcPr>
            <w:tcW w:w="447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7</w:t>
            </w:r>
          </w:p>
        </w:tc>
        <w:tc>
          <w:tcPr>
            <w:tcW w:w="6786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  <w:r>
              <w:t xml:space="preserve"> davė interviu, publikuotas 15 min 2022 09 06</w:t>
            </w:r>
          </w:p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“Mokslininkė siekia išsiaiškinti, kaip žmonių elgesį veikia klaidingas statistikos ir grafikų interpretavimas”</w:t>
            </w:r>
          </w:p>
        </w:tc>
        <w:tc>
          <w:tcPr>
            <w:tcW w:w="364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29">
              <w:r>
                <w:rPr>
                  <w:color w:val="1155CC"/>
                  <w:sz w:val="24"/>
                  <w:szCs w:val="24"/>
                  <w:u w:val="single"/>
                </w:rPr>
                <w:t>https://www.15min.lt/verslas/naujiena/mokslas-it/mokslininke-siekia-issiaiskinti-kaip-zmoniu-elgesi-veikia-klaidingas-statistikos-ir-grafiku-interpretavim</w:t>
              </w:r>
              <w:r>
                <w:rPr>
                  <w:color w:val="1155CC"/>
                  <w:sz w:val="24"/>
                  <w:szCs w:val="24"/>
                  <w:u w:val="single"/>
                </w:rPr>
                <w:t>as-1290-1927822</w:t>
              </w:r>
            </w:hyperlink>
          </w:p>
        </w:tc>
        <w:tc>
          <w:tcPr>
            <w:tcW w:w="447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8</w:t>
            </w:r>
          </w:p>
        </w:tc>
        <w:tc>
          <w:tcPr>
            <w:tcW w:w="6786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  <w:r>
              <w:t xml:space="preserve"> davė interviu laidai Mokslo Šviesa </w:t>
            </w:r>
          </w:p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“Mokslo šviesa“: klaidingą COVID-19 duomenų supratimą tirianti mokslininkė tiki – susiduriančių su šia problema apstu”</w:t>
            </w:r>
          </w:p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364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sz w:val="24"/>
                <w:szCs w:val="24"/>
              </w:rPr>
            </w:pPr>
            <w:hyperlink r:id="rId30">
              <w:r>
                <w:rPr>
                  <w:color w:val="1155CC"/>
                  <w:sz w:val="24"/>
                  <w:szCs w:val="24"/>
                  <w:u w:val="single"/>
                </w:rPr>
                <w:t>https://tv.lrytas.lt/zinios/it-ir-mokslas/2022/12/06/news/</w:t>
              </w:r>
              <w:r>
                <w:rPr>
                  <w:color w:val="1155CC"/>
                  <w:sz w:val="24"/>
                  <w:szCs w:val="24"/>
                  <w:u w:val="single"/>
                </w:rPr>
                <w:t>-mokslo-sviesa-klaidinga-covid-19-duomenu-supratima-tirianti-mokslininke-tiki-susidurianciu-su-sia-problema-apstu-25401924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47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9</w:t>
            </w:r>
          </w:p>
        </w:tc>
        <w:tc>
          <w:tcPr>
            <w:tcW w:w="6786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1155CC"/>
                <w:u w:val="single"/>
              </w:rPr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  <w:r>
              <w:t xml:space="preserve"> davė interviu “Kaip žmonių elgesį veikia klaidingas statistikos ir grafikų interpretavimą”, publikuotą </w:t>
            </w:r>
            <w:proofErr w:type="spellStart"/>
            <w:r>
              <w:t>Mokslolietuva.lt</w:t>
            </w:r>
            <w:proofErr w:type="spellEnd"/>
            <w:r>
              <w:t>; 2022 10 11</w:t>
            </w:r>
            <w:r>
              <w:fldChar w:fldCharType="begin"/>
            </w:r>
            <w:r>
              <w:instrText xml:space="preserve"> HYPERLINK "http://mokslolietuva.lt/2022/10/kaip-zmoniu-elgesi-veikia-klaidingas-statistikos-ir-grafik</w:instrText>
            </w:r>
            <w:r>
              <w:instrText xml:space="preserve">u-interpretavimas/" </w:instrText>
            </w:r>
            <w:r>
              <w:fldChar w:fldCharType="separate"/>
            </w:r>
          </w:p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fldChar w:fldCharType="end"/>
            </w:r>
          </w:p>
        </w:tc>
        <w:tc>
          <w:tcPr>
            <w:tcW w:w="364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sz w:val="24"/>
                <w:szCs w:val="24"/>
              </w:rPr>
            </w:pPr>
          </w:p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1155CC"/>
                <w:sz w:val="24"/>
                <w:szCs w:val="24"/>
                <w:u w:val="single"/>
              </w:rPr>
            </w:pPr>
            <w:hyperlink r:id="rId31">
              <w:r>
                <w:rPr>
                  <w:color w:val="1155CC"/>
                  <w:sz w:val="24"/>
                  <w:szCs w:val="24"/>
                  <w:u w:val="single"/>
                </w:rPr>
                <w:t>http://mokslolietuva.lt/2022/10/kaip-zmoniu-elgesi-veikia-klaidingas-statistikos-ir-grafiku-interpreta</w:t>
              </w:r>
              <w:r>
                <w:rPr>
                  <w:color w:val="1155CC"/>
                  <w:sz w:val="24"/>
                  <w:szCs w:val="24"/>
                  <w:u w:val="single"/>
                </w:rPr>
                <w:t>vimas/</w:t>
              </w:r>
            </w:hyperlink>
          </w:p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10</w:t>
            </w:r>
          </w:p>
        </w:tc>
        <w:tc>
          <w:tcPr>
            <w:tcW w:w="67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Gediminas Navickas ir Gerda Ana </w:t>
            </w:r>
            <w:proofErr w:type="spellStart"/>
            <w:r>
              <w:t>Melnik-Leroy</w:t>
            </w:r>
            <w:proofErr w:type="spellEnd"/>
            <w:r>
              <w:t xml:space="preserve"> pristatė tyrimą Lietuvos aklųjų bibliotekoje „Ar mes visi vienodai suvokiame sintezuotą šneką? Neregių ir reginčių klausytojų tyrimas“, 2022-10-14</w:t>
            </w:r>
          </w:p>
        </w:tc>
        <w:tc>
          <w:tcPr>
            <w:tcW w:w="364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11</w:t>
            </w:r>
          </w:p>
        </w:tc>
        <w:tc>
          <w:tcPr>
            <w:tcW w:w="67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  <w:r>
              <w:t xml:space="preserve">, Straipsnis </w:t>
            </w:r>
            <w:proofErr w:type="spellStart"/>
            <w:r>
              <w:t>Delfi.lt</w:t>
            </w:r>
            <w:proofErr w:type="spellEnd"/>
            <w:r>
              <w:t>. “Informacinis karas: kam palanku laikyti pabėgėlius Putino gerbėjais? “2022 m. kovo 15 d</w:t>
            </w:r>
          </w:p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364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1155CC"/>
                <w:sz w:val="24"/>
                <w:szCs w:val="24"/>
                <w:u w:val="single"/>
              </w:rPr>
            </w:pPr>
            <w:hyperlink r:id="rId32">
              <w:r>
                <w:rPr>
                  <w:color w:val="1155CC"/>
                  <w:sz w:val="24"/>
                  <w:szCs w:val="24"/>
                  <w:u w:val="single"/>
                </w:rPr>
                <w:t>https://www.delfi.lt/news/ringas/lit/gerda-ana-melnik-leroy-informacinis-karas-kam-palanku-laikyti-pabegelius-putino-gerbejais.d?id=89650063</w:t>
              </w:r>
            </w:hyperlink>
          </w:p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12</w:t>
            </w:r>
          </w:p>
        </w:tc>
        <w:tc>
          <w:tcPr>
            <w:tcW w:w="67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Martynas Sabaliauskas, Gintautas Dzemyda. Alytaus </w:t>
            </w:r>
            <w:proofErr w:type="spellStart"/>
            <w:r>
              <w:t>šv.</w:t>
            </w:r>
            <w:proofErr w:type="spellEnd"/>
            <w:r>
              <w:t xml:space="preserve"> Benedikto gimnaz</w:t>
            </w:r>
            <w:r>
              <w:t>ijos moksleivių vizitas į VU Duomenų mokslo ir skaitmeninių technologijų institutą, 2022 lapkričio 26 d.</w:t>
            </w:r>
          </w:p>
        </w:tc>
        <w:tc>
          <w:tcPr>
            <w:tcW w:w="364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sz w:val="24"/>
                <w:szCs w:val="24"/>
              </w:rPr>
            </w:pPr>
            <w:hyperlink r:id="rId33">
              <w:r>
                <w:rPr>
                  <w:color w:val="1155CC"/>
                  <w:sz w:val="24"/>
                  <w:szCs w:val="24"/>
                  <w:u w:val="single"/>
                </w:rPr>
                <w:t>https://benediktogimnazija.lt/naujienos/s/viesnage-vilniaus</w:t>
              </w:r>
              <w:r>
                <w:rPr>
                  <w:color w:val="1155CC"/>
                  <w:sz w:val="24"/>
                  <w:szCs w:val="24"/>
                  <w:u w:val="single"/>
                </w:rPr>
                <w:t>-universitete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47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c>
          <w:tcPr>
            <w:tcW w:w="49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lastRenderedPageBreak/>
              <w:t>13</w:t>
            </w:r>
          </w:p>
        </w:tc>
        <w:tc>
          <w:tcPr>
            <w:tcW w:w="67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Martynas Sabaliauskas, Aidas Medžiūnas, Martynas </w:t>
            </w:r>
            <w:proofErr w:type="spellStart"/>
            <w:r>
              <w:t>Manstavičius</w:t>
            </w:r>
            <w:proofErr w:type="spellEnd"/>
            <w:r>
              <w:t xml:space="preserve">, Justina </w:t>
            </w:r>
            <w:proofErr w:type="spellStart"/>
            <w:r>
              <w:t>Krauledaitė</w:t>
            </w:r>
            <w:proofErr w:type="spellEnd"/>
            <w:r>
              <w:t xml:space="preserve"> ir kt., VU vizitas į Šiaulių J. Janonio ir </w:t>
            </w:r>
            <w:proofErr w:type="spellStart"/>
            <w:r>
              <w:t>Didždvario</w:t>
            </w:r>
            <w:proofErr w:type="spellEnd"/>
            <w:r>
              <w:t xml:space="preserve"> gimnazijas. Pristatytos VU MIF bakalauro ir magistro </w:t>
            </w:r>
            <w:proofErr w:type="spellStart"/>
            <w:r>
              <w:t>stidujų</w:t>
            </w:r>
            <w:proofErr w:type="spellEnd"/>
            <w:r>
              <w:t xml:space="preserve"> programos, 2022 spalio 13 d.</w:t>
            </w:r>
          </w:p>
        </w:tc>
        <w:tc>
          <w:tcPr>
            <w:tcW w:w="3641" w:type="dxa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sz w:val="24"/>
                <w:szCs w:val="24"/>
              </w:rPr>
            </w:pPr>
            <w:hyperlink r:id="rId34">
              <w:r>
                <w:rPr>
                  <w:color w:val="1155CC"/>
                  <w:sz w:val="24"/>
                  <w:szCs w:val="24"/>
                  <w:u w:val="single"/>
                </w:rPr>
                <w:t>https://fb.watch/g94Lyx0yxA/</w:t>
              </w:r>
            </w:hyperlink>
          </w:p>
        </w:tc>
        <w:tc>
          <w:tcPr>
            <w:tcW w:w="447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</w:tbl>
    <w:p w:rsidR="00A9336E" w:rsidRDefault="00A9336E">
      <w:pPr>
        <w:spacing w:after="0" w:line="240" w:lineRule="auto"/>
      </w:pPr>
    </w:p>
    <w:p w:rsidR="00A9336E" w:rsidRDefault="00786B5F">
      <w:pPr>
        <w:spacing w:after="0" w:line="240" w:lineRule="auto"/>
        <w:rPr>
          <w:b/>
        </w:rPr>
      </w:pPr>
      <w:r>
        <w:rPr>
          <w:b/>
        </w:rPr>
        <w:t>12. Mokslo ir ūkio subjektų bendradarbiavimo susitarimų sąrašas</w:t>
      </w:r>
    </w:p>
    <w:tbl>
      <w:tblPr>
        <w:tblStyle w:val="aa"/>
        <w:tblW w:w="15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A9336E">
        <w:tc>
          <w:tcPr>
            <w:tcW w:w="491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1879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Susitarimo galiojimo termino pradžia ir pabaiga</w:t>
            </w:r>
          </w:p>
        </w:tc>
        <w:tc>
          <w:tcPr>
            <w:tcW w:w="2925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Mokslo ir ūkio subjektų bendradarbiavimo susitarimas</w:t>
            </w:r>
          </w:p>
        </w:tc>
        <w:tc>
          <w:tcPr>
            <w:tcW w:w="2071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Susitarimo šalys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Susitarimo tikslas ir sritys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Šalių įnašai (piniginiai ir nepiniginiai)</w:t>
            </w:r>
          </w:p>
        </w:tc>
        <w:tc>
          <w:tcPr>
            <w:tcW w:w="3390" w:type="dxa"/>
            <w:shd w:val="clear" w:color="auto" w:fill="F2F2F2"/>
            <w:vAlign w:val="center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Gautų rezultatų pasidalijimo būdas, paaiškinimas</w:t>
            </w:r>
          </w:p>
        </w:tc>
      </w:tr>
      <w:tr w:rsidR="00A9336E">
        <w:tc>
          <w:tcPr>
            <w:tcW w:w="49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1879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2925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2071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2410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2126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3390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</w:tbl>
    <w:p w:rsidR="00A9336E" w:rsidRDefault="00A9336E">
      <w:pPr>
        <w:spacing w:after="0" w:line="240" w:lineRule="auto"/>
      </w:pPr>
    </w:p>
    <w:p w:rsidR="00A9336E" w:rsidRDefault="00786B5F">
      <w:pPr>
        <w:spacing w:after="0" w:line="240" w:lineRule="auto"/>
        <w:rPr>
          <w:b/>
        </w:rPr>
      </w:pPr>
      <w:r>
        <w:rPr>
          <w:b/>
        </w:rPr>
        <w:t>13. MTEP infrastruktūros:</w:t>
      </w:r>
    </w:p>
    <w:tbl>
      <w:tblPr>
        <w:tblStyle w:val="ab"/>
        <w:tblW w:w="14737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7087"/>
      </w:tblGrid>
      <w:tr w:rsidR="00A9336E">
        <w:trPr>
          <w:trHeight w:val="226"/>
        </w:trPr>
        <w:tc>
          <w:tcPr>
            <w:tcW w:w="7650" w:type="dxa"/>
            <w:shd w:val="clear" w:color="auto" w:fill="F2F2F2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13.1. Turimos MTEP infrastruktūros</w:t>
            </w:r>
          </w:p>
        </w:tc>
        <w:tc>
          <w:tcPr>
            <w:tcW w:w="7087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c>
          <w:tcPr>
            <w:tcW w:w="7650" w:type="dxa"/>
            <w:shd w:val="clear" w:color="auto" w:fill="F2F2F2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</w:pPr>
            <w:r>
              <w:t>13.3. Turima prieiga prie kitų MTEP infrastruktūrų</w:t>
            </w:r>
          </w:p>
        </w:tc>
        <w:tc>
          <w:tcPr>
            <w:tcW w:w="7087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c>
          <w:tcPr>
            <w:tcW w:w="7650" w:type="dxa"/>
            <w:shd w:val="clear" w:color="auto" w:fill="F2F2F2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</w:pPr>
            <w: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A9336E">
        <w:trPr>
          <w:trHeight w:val="199"/>
        </w:trPr>
        <w:tc>
          <w:tcPr>
            <w:tcW w:w="7650" w:type="dxa"/>
            <w:shd w:val="clear" w:color="auto" w:fill="F2F2F2"/>
          </w:tcPr>
          <w:p w:rsidR="00A9336E" w:rsidRDefault="00786B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</w:pPr>
            <w:r>
              <w:t>13.5. Dalyvavimas kitose tarptautinėse MTEP organizacijose</w:t>
            </w:r>
          </w:p>
        </w:tc>
        <w:tc>
          <w:tcPr>
            <w:tcW w:w="7087" w:type="dxa"/>
          </w:tcPr>
          <w:p w:rsidR="00A9336E" w:rsidRDefault="00A93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</w:tbl>
    <w:p w:rsidR="00A9336E" w:rsidRDefault="00A9336E">
      <w:pPr>
        <w:spacing w:after="0" w:line="240" w:lineRule="auto"/>
      </w:pPr>
    </w:p>
    <w:p w:rsidR="00A9336E" w:rsidRDefault="00786B5F">
      <w:pPr>
        <w:keepNext/>
        <w:spacing w:after="0" w:line="240" w:lineRule="auto"/>
        <w:rPr>
          <w:b/>
        </w:rPr>
      </w:pPr>
      <w:r>
        <w:rPr>
          <w:b/>
        </w:rPr>
        <w:t>14. Mokslininkų rengimas ir kvalifikacijos kėlimas</w:t>
      </w:r>
    </w:p>
    <w:p w:rsidR="00A9336E" w:rsidRDefault="00786B5F">
      <w:pPr>
        <w:keepNext/>
        <w:spacing w:after="0" w:line="240" w:lineRule="auto"/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>14.1. Doktorantūrą baigusiųjų suvestinė</w:t>
      </w:r>
    </w:p>
    <w:tbl>
      <w:tblPr>
        <w:tblStyle w:val="ac"/>
        <w:tblW w:w="11120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2760"/>
        <w:gridCol w:w="1339"/>
        <w:gridCol w:w="1340"/>
        <w:gridCol w:w="1179"/>
        <w:gridCol w:w="1336"/>
        <w:gridCol w:w="2356"/>
      </w:tblGrid>
      <w:tr w:rsidR="00A9336E">
        <w:trPr>
          <w:cantSplit/>
        </w:trPr>
        <w:tc>
          <w:tcPr>
            <w:tcW w:w="810" w:type="dxa"/>
            <w:vMerge w:val="restart"/>
            <w:shd w:val="clear" w:color="auto" w:fill="F2F2F2"/>
          </w:tcPr>
          <w:p w:rsidR="00A9336E" w:rsidRDefault="00786B5F">
            <w:pPr>
              <w:spacing w:after="0" w:line="240" w:lineRule="auto"/>
              <w:ind w:left="-133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Kodas</w:t>
            </w:r>
          </w:p>
        </w:tc>
        <w:tc>
          <w:tcPr>
            <w:tcW w:w="2760" w:type="dxa"/>
            <w:vMerge w:val="restart"/>
            <w:shd w:val="clear" w:color="auto" w:fill="F2F2F2"/>
          </w:tcPr>
          <w:p w:rsidR="00A9336E" w:rsidRDefault="00786B5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:rsidR="00A9336E" w:rsidRDefault="00786B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:rsidR="00A9336E" w:rsidRDefault="00786B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:rsidR="00A9336E" w:rsidRDefault="00786B5F">
            <w:pPr>
              <w:spacing w:after="0" w:line="240" w:lineRule="auto"/>
              <w:ind w:left="-2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2022 m. </w:t>
            </w:r>
            <w:r>
              <w:rPr>
                <w:b/>
                <w:sz w:val="20"/>
                <w:szCs w:val="20"/>
              </w:rPr>
              <w:br/>
              <w:t>eksternu apgintų disertacijų sk.</w:t>
            </w:r>
          </w:p>
        </w:tc>
      </w:tr>
      <w:tr w:rsidR="00A9336E">
        <w:trPr>
          <w:cantSplit/>
        </w:trPr>
        <w:tc>
          <w:tcPr>
            <w:tcW w:w="810" w:type="dxa"/>
            <w:vMerge/>
            <w:shd w:val="clear" w:color="auto" w:fill="F2F2F2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760" w:type="dxa"/>
            <w:vMerge/>
            <w:shd w:val="clear" w:color="auto" w:fill="F2F2F2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F2F2F2"/>
          </w:tcPr>
          <w:p w:rsidR="00A9336E" w:rsidRDefault="00786B5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:rsidR="00A9336E" w:rsidRDefault="00786B5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:rsidR="00A9336E" w:rsidRDefault="00786B5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:rsidR="00A9336E" w:rsidRDefault="00786B5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sz w:val="20"/>
                <w:szCs w:val="20"/>
              </w:rPr>
            </w:pPr>
          </w:p>
        </w:tc>
      </w:tr>
      <w:tr w:rsidR="00A9336E">
        <w:trPr>
          <w:trHeight w:val="65"/>
        </w:trPr>
        <w:tc>
          <w:tcPr>
            <w:tcW w:w="810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009</w:t>
            </w:r>
          </w:p>
        </w:tc>
        <w:tc>
          <w:tcPr>
            <w:tcW w:w="2760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1339" w:type="dxa"/>
          </w:tcPr>
          <w:p w:rsidR="00A9336E" w:rsidRDefault="00786B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40" w:type="dxa"/>
          </w:tcPr>
          <w:p w:rsidR="00A9336E" w:rsidRDefault="00786B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</w:tcPr>
          <w:p w:rsidR="00A9336E" w:rsidRDefault="00786B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36" w:type="dxa"/>
          </w:tcPr>
          <w:p w:rsidR="00A9336E" w:rsidRDefault="00786B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56" w:type="dxa"/>
          </w:tcPr>
          <w:p w:rsidR="00A9336E" w:rsidRDefault="00A9336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9336E">
        <w:tc>
          <w:tcPr>
            <w:tcW w:w="810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 007</w:t>
            </w:r>
          </w:p>
        </w:tc>
        <w:tc>
          <w:tcPr>
            <w:tcW w:w="2760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Informatikos inžinerija</w:t>
            </w:r>
          </w:p>
        </w:tc>
        <w:tc>
          <w:tcPr>
            <w:tcW w:w="1339" w:type="dxa"/>
          </w:tcPr>
          <w:p w:rsidR="00A9336E" w:rsidRDefault="00786B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40" w:type="dxa"/>
          </w:tcPr>
          <w:p w:rsidR="00A9336E" w:rsidRDefault="00786B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</w:tcPr>
          <w:p w:rsidR="00A9336E" w:rsidRDefault="00786B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36" w:type="dxa"/>
          </w:tcPr>
          <w:p w:rsidR="00A9336E" w:rsidRDefault="00786B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56" w:type="dxa"/>
          </w:tcPr>
          <w:p w:rsidR="00A9336E" w:rsidRDefault="00A9336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9336E">
        <w:trPr>
          <w:cantSplit/>
        </w:trPr>
        <w:tc>
          <w:tcPr>
            <w:tcW w:w="3570" w:type="dxa"/>
            <w:gridSpan w:val="2"/>
          </w:tcPr>
          <w:p w:rsidR="00A9336E" w:rsidRDefault="00786B5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viso:</w:t>
            </w:r>
          </w:p>
        </w:tc>
        <w:tc>
          <w:tcPr>
            <w:tcW w:w="1339" w:type="dxa"/>
          </w:tcPr>
          <w:p w:rsidR="00A9336E" w:rsidRDefault="00786B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40" w:type="dxa"/>
          </w:tcPr>
          <w:p w:rsidR="00A9336E" w:rsidRDefault="00786B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79" w:type="dxa"/>
          </w:tcPr>
          <w:p w:rsidR="00A9336E" w:rsidRDefault="00786B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36" w:type="dxa"/>
          </w:tcPr>
          <w:p w:rsidR="00A9336E" w:rsidRDefault="00786B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356" w:type="dxa"/>
          </w:tcPr>
          <w:p w:rsidR="00A9336E" w:rsidRDefault="00A9336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336E" w:rsidRDefault="00786B5F">
      <w:pPr>
        <w:keepNext/>
        <w:spacing w:after="0" w:line="240" w:lineRule="auto"/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>14.2. Vadovavimas doktorantams 2022 m.</w:t>
      </w:r>
    </w:p>
    <w:tbl>
      <w:tblPr>
        <w:tblStyle w:val="ad"/>
        <w:tblW w:w="11788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A9336E">
        <w:trPr>
          <w:trHeight w:val="176"/>
        </w:trPr>
        <w:tc>
          <w:tcPr>
            <w:tcW w:w="568" w:type="dxa"/>
            <w:shd w:val="clear" w:color="auto" w:fill="F2F2F2"/>
          </w:tcPr>
          <w:p w:rsidR="00A9336E" w:rsidRDefault="00786B5F">
            <w:pPr>
              <w:spacing w:after="0" w:line="240" w:lineRule="auto"/>
              <w:ind w:left="-79" w:right="-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:rsidR="00A9336E" w:rsidRDefault="00786B5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/>
          </w:tcPr>
          <w:p w:rsidR="00A9336E" w:rsidRDefault="00786B5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Doktoranto vardas, pavardė</w:t>
            </w:r>
          </w:p>
        </w:tc>
        <w:tc>
          <w:tcPr>
            <w:tcW w:w="2053" w:type="dxa"/>
            <w:shd w:val="clear" w:color="auto" w:fill="F2F2F2"/>
          </w:tcPr>
          <w:p w:rsidR="00A9336E" w:rsidRDefault="00786B5F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/>
          </w:tcPr>
          <w:p w:rsidR="00A9336E" w:rsidRDefault="00786B5F">
            <w:pPr>
              <w:spacing w:after="0" w:line="240" w:lineRule="auto"/>
              <w:ind w:left="-116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Doktorantūros forma</w:t>
            </w:r>
            <w:r>
              <w:rPr>
                <w:sz w:val="20"/>
                <w:szCs w:val="20"/>
              </w:rPr>
              <w:t xml:space="preserve"> (D/N)</w:t>
            </w:r>
          </w:p>
        </w:tc>
      </w:tr>
      <w:tr w:rsidR="00A9336E">
        <w:trPr>
          <w:trHeight w:val="270"/>
        </w:trPr>
        <w:tc>
          <w:tcPr>
            <w:tcW w:w="568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30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Olga Kurasova</w:t>
            </w:r>
          </w:p>
        </w:tc>
        <w:tc>
          <w:tcPr>
            <w:tcW w:w="3402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Žydrūnas Vaišnoras</w:t>
            </w:r>
          </w:p>
        </w:tc>
        <w:tc>
          <w:tcPr>
            <w:tcW w:w="2053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009</w:t>
            </w:r>
          </w:p>
        </w:tc>
        <w:tc>
          <w:tcPr>
            <w:tcW w:w="2335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A9336E">
        <w:trPr>
          <w:trHeight w:val="270"/>
        </w:trPr>
        <w:tc>
          <w:tcPr>
            <w:tcW w:w="568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30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Olga Kurasova</w:t>
            </w:r>
          </w:p>
        </w:tc>
        <w:tc>
          <w:tcPr>
            <w:tcW w:w="3402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Rokas </w:t>
            </w:r>
            <w:proofErr w:type="spellStart"/>
            <w:r>
              <w:rPr>
                <w:sz w:val="20"/>
                <w:szCs w:val="20"/>
              </w:rPr>
              <w:t>Gipiškis</w:t>
            </w:r>
            <w:proofErr w:type="spellEnd"/>
          </w:p>
        </w:tc>
        <w:tc>
          <w:tcPr>
            <w:tcW w:w="2053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009</w:t>
            </w:r>
          </w:p>
        </w:tc>
        <w:tc>
          <w:tcPr>
            <w:tcW w:w="2335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A9336E">
        <w:trPr>
          <w:trHeight w:val="270"/>
        </w:trPr>
        <w:tc>
          <w:tcPr>
            <w:tcW w:w="568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30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Olga Kurasova</w:t>
            </w:r>
          </w:p>
        </w:tc>
        <w:tc>
          <w:tcPr>
            <w:tcW w:w="3402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Algimantas Skuodis</w:t>
            </w:r>
          </w:p>
        </w:tc>
        <w:tc>
          <w:tcPr>
            <w:tcW w:w="2053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009</w:t>
            </w:r>
          </w:p>
        </w:tc>
        <w:tc>
          <w:tcPr>
            <w:tcW w:w="2335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A9336E">
        <w:trPr>
          <w:trHeight w:val="270"/>
        </w:trPr>
        <w:tc>
          <w:tcPr>
            <w:tcW w:w="568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30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Olga Kurasova</w:t>
            </w:r>
          </w:p>
        </w:tc>
        <w:tc>
          <w:tcPr>
            <w:tcW w:w="3402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Povilas Gudžius</w:t>
            </w:r>
          </w:p>
        </w:tc>
        <w:tc>
          <w:tcPr>
            <w:tcW w:w="2053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009</w:t>
            </w:r>
          </w:p>
        </w:tc>
        <w:tc>
          <w:tcPr>
            <w:tcW w:w="2335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A9336E">
        <w:trPr>
          <w:trHeight w:val="270"/>
        </w:trPr>
        <w:tc>
          <w:tcPr>
            <w:tcW w:w="568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30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Gintautas Dzemyda</w:t>
            </w:r>
          </w:p>
        </w:tc>
        <w:tc>
          <w:tcPr>
            <w:tcW w:w="3402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Viktoras Bulavas</w:t>
            </w:r>
          </w:p>
        </w:tc>
        <w:tc>
          <w:tcPr>
            <w:tcW w:w="2053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009</w:t>
            </w:r>
          </w:p>
        </w:tc>
        <w:tc>
          <w:tcPr>
            <w:tcW w:w="2335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A9336E">
        <w:trPr>
          <w:trHeight w:val="270"/>
        </w:trPr>
        <w:tc>
          <w:tcPr>
            <w:tcW w:w="568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30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Gintautas Dzemyda</w:t>
            </w:r>
          </w:p>
        </w:tc>
        <w:tc>
          <w:tcPr>
            <w:tcW w:w="3402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Modestas </w:t>
            </w:r>
            <w:proofErr w:type="spellStart"/>
            <w:r>
              <w:rPr>
                <w:sz w:val="20"/>
                <w:szCs w:val="20"/>
              </w:rPr>
              <w:t>Motiejauskas</w:t>
            </w:r>
            <w:proofErr w:type="spellEnd"/>
          </w:p>
        </w:tc>
        <w:tc>
          <w:tcPr>
            <w:tcW w:w="2053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009</w:t>
            </w:r>
          </w:p>
        </w:tc>
        <w:tc>
          <w:tcPr>
            <w:tcW w:w="2335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A9336E">
        <w:trPr>
          <w:trHeight w:val="270"/>
        </w:trPr>
        <w:tc>
          <w:tcPr>
            <w:tcW w:w="568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430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Gintautas Dzemyda</w:t>
            </w:r>
          </w:p>
        </w:tc>
        <w:tc>
          <w:tcPr>
            <w:tcW w:w="3402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Gediminas Krasauskas</w:t>
            </w:r>
          </w:p>
        </w:tc>
        <w:tc>
          <w:tcPr>
            <w:tcW w:w="2053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009</w:t>
            </w:r>
          </w:p>
        </w:tc>
        <w:tc>
          <w:tcPr>
            <w:tcW w:w="2335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A9336E">
        <w:trPr>
          <w:trHeight w:val="270"/>
        </w:trPr>
        <w:tc>
          <w:tcPr>
            <w:tcW w:w="568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30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Gintautas Dzemyda</w:t>
            </w:r>
          </w:p>
        </w:tc>
        <w:tc>
          <w:tcPr>
            <w:tcW w:w="3402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Dalia </w:t>
            </w:r>
            <w:proofErr w:type="spellStart"/>
            <w:r>
              <w:rPr>
                <w:sz w:val="20"/>
                <w:szCs w:val="20"/>
              </w:rPr>
              <w:t>Breskuvienė</w:t>
            </w:r>
            <w:proofErr w:type="spellEnd"/>
          </w:p>
        </w:tc>
        <w:tc>
          <w:tcPr>
            <w:tcW w:w="2053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 007</w:t>
            </w:r>
          </w:p>
        </w:tc>
        <w:tc>
          <w:tcPr>
            <w:tcW w:w="2335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A9336E">
        <w:trPr>
          <w:trHeight w:val="270"/>
        </w:trPr>
        <w:tc>
          <w:tcPr>
            <w:tcW w:w="568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430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Audronė </w:t>
            </w:r>
            <w:proofErr w:type="spellStart"/>
            <w:r>
              <w:rPr>
                <w:sz w:val="20"/>
                <w:szCs w:val="20"/>
              </w:rPr>
              <w:t>Jakaitienė</w:t>
            </w:r>
            <w:proofErr w:type="spellEnd"/>
          </w:p>
        </w:tc>
        <w:tc>
          <w:tcPr>
            <w:tcW w:w="3402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Roma </w:t>
            </w:r>
            <w:proofErr w:type="spellStart"/>
            <w:r>
              <w:rPr>
                <w:sz w:val="20"/>
                <w:szCs w:val="20"/>
              </w:rPr>
              <w:t>Puronaitė</w:t>
            </w:r>
            <w:proofErr w:type="spellEnd"/>
          </w:p>
        </w:tc>
        <w:tc>
          <w:tcPr>
            <w:tcW w:w="2053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009</w:t>
            </w:r>
          </w:p>
        </w:tc>
        <w:tc>
          <w:tcPr>
            <w:tcW w:w="2335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A9336E">
        <w:trPr>
          <w:trHeight w:val="270"/>
        </w:trPr>
        <w:tc>
          <w:tcPr>
            <w:tcW w:w="568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430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Audronė </w:t>
            </w:r>
            <w:proofErr w:type="spellStart"/>
            <w:r>
              <w:rPr>
                <w:sz w:val="20"/>
                <w:szCs w:val="20"/>
              </w:rPr>
              <w:t>Jakaitienė</w:t>
            </w:r>
            <w:proofErr w:type="spellEnd"/>
          </w:p>
        </w:tc>
        <w:tc>
          <w:tcPr>
            <w:tcW w:w="3402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Karolis </w:t>
            </w:r>
            <w:proofErr w:type="spellStart"/>
            <w:r>
              <w:rPr>
                <w:sz w:val="20"/>
                <w:szCs w:val="20"/>
              </w:rPr>
              <w:t>Šablauskas</w:t>
            </w:r>
            <w:proofErr w:type="spellEnd"/>
          </w:p>
        </w:tc>
        <w:tc>
          <w:tcPr>
            <w:tcW w:w="2053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 007</w:t>
            </w:r>
          </w:p>
        </w:tc>
        <w:tc>
          <w:tcPr>
            <w:tcW w:w="2335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A9336E">
        <w:trPr>
          <w:trHeight w:val="270"/>
        </w:trPr>
        <w:tc>
          <w:tcPr>
            <w:tcW w:w="568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430" w:type="dxa"/>
          </w:tcPr>
          <w:p w:rsidR="00A9336E" w:rsidRDefault="00786B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Audronė </w:t>
            </w:r>
            <w:proofErr w:type="spellStart"/>
            <w:r>
              <w:rPr>
                <w:sz w:val="20"/>
                <w:szCs w:val="20"/>
              </w:rPr>
              <w:t>Jakaitienė</w:t>
            </w:r>
            <w:proofErr w:type="spellEnd"/>
          </w:p>
        </w:tc>
        <w:tc>
          <w:tcPr>
            <w:tcW w:w="3402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Ramunė </w:t>
            </w:r>
            <w:proofErr w:type="spellStart"/>
            <w:r>
              <w:rPr>
                <w:sz w:val="20"/>
                <w:szCs w:val="20"/>
              </w:rPr>
              <w:t>Vaišnorė</w:t>
            </w:r>
            <w:proofErr w:type="spellEnd"/>
          </w:p>
        </w:tc>
        <w:tc>
          <w:tcPr>
            <w:tcW w:w="2053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 007</w:t>
            </w:r>
          </w:p>
        </w:tc>
        <w:tc>
          <w:tcPr>
            <w:tcW w:w="2335" w:type="dxa"/>
          </w:tcPr>
          <w:p w:rsidR="00A9336E" w:rsidRDefault="00786B5F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</w:tbl>
    <w:p w:rsidR="00A9336E" w:rsidRDefault="00786B5F">
      <w:pPr>
        <w:keepNext/>
        <w:spacing w:after="0" w:line="240" w:lineRule="auto"/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14.3. Įgijo mokslo laipsnį </w:t>
      </w:r>
    </w:p>
    <w:tbl>
      <w:tblPr>
        <w:tblStyle w:val="ae"/>
        <w:tblW w:w="13354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A9336E">
        <w:trPr>
          <w:cantSplit/>
          <w:trHeight w:val="250"/>
        </w:trPr>
        <w:tc>
          <w:tcPr>
            <w:tcW w:w="568" w:type="dxa"/>
            <w:shd w:val="clear" w:color="auto" w:fill="F2F2F2"/>
          </w:tcPr>
          <w:p w:rsidR="00A9336E" w:rsidRDefault="00786B5F">
            <w:pPr>
              <w:spacing w:after="0" w:line="240" w:lineRule="auto"/>
              <w:ind w:left="-79" w:right="-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:rsidR="00A9336E" w:rsidRDefault="00786B5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:rsidR="00A9336E" w:rsidRDefault="00786B5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:rsidR="00A9336E" w:rsidRDefault="00786B5F">
            <w:pPr>
              <w:spacing w:after="0" w:line="240" w:lineRule="auto"/>
              <w:ind w:right="-101" w:hanging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:rsidR="00A9336E" w:rsidRDefault="00786B5F">
            <w:pPr>
              <w:spacing w:after="0" w:line="240" w:lineRule="auto"/>
              <w:ind w:firstLine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Laipsnį suteikusi institucija</w:t>
            </w:r>
          </w:p>
        </w:tc>
      </w:tr>
      <w:tr w:rsidR="00A9336E">
        <w:trPr>
          <w:cantSplit/>
          <w:trHeight w:val="272"/>
        </w:trPr>
        <w:tc>
          <w:tcPr>
            <w:tcW w:w="568" w:type="dxa"/>
          </w:tcPr>
          <w:p w:rsidR="00A9336E" w:rsidRDefault="00A9336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30" w:type="dxa"/>
          </w:tcPr>
          <w:p w:rsidR="00A9336E" w:rsidRDefault="00A9336E">
            <w:pPr>
              <w:spacing w:after="0" w:line="240" w:lineRule="auto"/>
              <w:ind w:left="-37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9336E" w:rsidRDefault="00A9336E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9336E" w:rsidRDefault="00A9336E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A9336E" w:rsidRDefault="00A9336E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</w:p>
        </w:tc>
      </w:tr>
    </w:tbl>
    <w:p w:rsidR="00A9336E" w:rsidRDefault="00786B5F">
      <w:pPr>
        <w:keepNext/>
        <w:spacing w:after="0" w:line="240" w:lineRule="auto"/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>14.4. Įgijo pedagoginį mokslo vardą</w:t>
      </w:r>
    </w:p>
    <w:tbl>
      <w:tblPr>
        <w:tblStyle w:val="af"/>
        <w:tblW w:w="13354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A9336E">
        <w:trPr>
          <w:cantSplit/>
          <w:trHeight w:val="196"/>
        </w:trPr>
        <w:tc>
          <w:tcPr>
            <w:tcW w:w="568" w:type="dxa"/>
            <w:shd w:val="clear" w:color="auto" w:fill="F2F2F2"/>
          </w:tcPr>
          <w:p w:rsidR="00A9336E" w:rsidRDefault="00786B5F">
            <w:pPr>
              <w:spacing w:after="0" w:line="240" w:lineRule="auto"/>
              <w:ind w:left="-79" w:right="-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:rsidR="00A9336E" w:rsidRDefault="00786B5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:rsidR="00A9336E" w:rsidRDefault="00786B5F">
            <w:pPr>
              <w:spacing w:after="0" w:line="240" w:lineRule="auto"/>
              <w:ind w:left="171" w:hanging="17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:rsidR="00A9336E" w:rsidRDefault="00786B5F">
            <w:pPr>
              <w:spacing w:after="0" w:line="240" w:lineRule="auto"/>
              <w:ind w:left="6" w:right="-101" w:hanging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:rsidR="00A9336E" w:rsidRDefault="00786B5F">
            <w:pPr>
              <w:spacing w:after="0" w:line="240" w:lineRule="auto"/>
              <w:ind w:right="-108" w:firstLine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Vardą suteikusi institucija</w:t>
            </w:r>
          </w:p>
        </w:tc>
      </w:tr>
      <w:tr w:rsidR="00A9336E">
        <w:trPr>
          <w:cantSplit/>
          <w:trHeight w:val="140"/>
        </w:trPr>
        <w:tc>
          <w:tcPr>
            <w:tcW w:w="568" w:type="dxa"/>
          </w:tcPr>
          <w:p w:rsidR="00A9336E" w:rsidRDefault="00A9336E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</w:p>
        </w:tc>
        <w:tc>
          <w:tcPr>
            <w:tcW w:w="3430" w:type="dxa"/>
          </w:tcPr>
          <w:p w:rsidR="00A9336E" w:rsidRDefault="00A9336E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9336E" w:rsidRDefault="00A9336E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9336E" w:rsidRDefault="00A9336E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A9336E" w:rsidRDefault="00A9336E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</w:p>
        </w:tc>
      </w:tr>
    </w:tbl>
    <w:p w:rsidR="00A9336E" w:rsidRDefault="00A9336E">
      <w:pPr>
        <w:spacing w:after="0" w:line="240" w:lineRule="auto"/>
        <w:rPr>
          <w:b/>
        </w:rPr>
      </w:pPr>
    </w:p>
    <w:p w:rsidR="00A9336E" w:rsidRDefault="00786B5F">
      <w:pPr>
        <w:keepNext/>
        <w:spacing w:after="0" w:line="240" w:lineRule="auto"/>
        <w:rPr>
          <w:b/>
        </w:rPr>
      </w:pPr>
      <w:r>
        <w:rPr>
          <w:b/>
        </w:rPr>
        <w:t>15. Tarptautiniai mokslininkų mainai</w:t>
      </w:r>
    </w:p>
    <w:p w:rsidR="00A9336E" w:rsidRDefault="00786B5F">
      <w:pPr>
        <w:keepNext/>
        <w:spacing w:after="0" w:line="240" w:lineRule="auto"/>
        <w:ind w:firstLine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15.1. Besistažavusių (S) / d</w:t>
      </w:r>
      <w:r>
        <w:rPr>
          <w:b/>
          <w:sz w:val="20"/>
          <w:szCs w:val="20"/>
        </w:rPr>
        <w:t xml:space="preserve">irbusių </w:t>
      </w:r>
      <w:r>
        <w:rPr>
          <w:b/>
          <w:sz w:val="20"/>
          <w:szCs w:val="20"/>
        </w:rPr>
        <w:t xml:space="preserve">(D) </w:t>
      </w:r>
      <w:r>
        <w:rPr>
          <w:b/>
          <w:sz w:val="20"/>
          <w:szCs w:val="20"/>
        </w:rPr>
        <w:t>/ kitas bendradarbiavimas</w:t>
      </w:r>
      <w:r>
        <w:rPr>
          <w:sz w:val="20"/>
          <w:szCs w:val="20"/>
        </w:rPr>
        <w:t xml:space="preserve"> [ne </w:t>
      </w:r>
      <w:proofErr w:type="spellStart"/>
      <w:r>
        <w:rPr>
          <w:sz w:val="20"/>
          <w:szCs w:val="20"/>
        </w:rPr>
        <w:t>konferencij</w:t>
      </w:r>
      <w:proofErr w:type="spellEnd"/>
      <w:r>
        <w:rPr>
          <w:sz w:val="20"/>
          <w:szCs w:val="20"/>
        </w:rPr>
        <w:t xml:space="preserve">.] </w:t>
      </w:r>
      <w:r>
        <w:rPr>
          <w:b/>
          <w:sz w:val="20"/>
          <w:szCs w:val="20"/>
        </w:rPr>
        <w:t>(</w:t>
      </w:r>
      <w:proofErr w:type="spellStart"/>
      <w:r>
        <w:rPr>
          <w:b/>
          <w:sz w:val="20"/>
          <w:szCs w:val="20"/>
        </w:rPr>
        <w:t>Kt</w:t>
      </w:r>
      <w:proofErr w:type="spellEnd"/>
      <w:r>
        <w:rPr>
          <w:b/>
          <w:sz w:val="20"/>
          <w:szCs w:val="20"/>
        </w:rPr>
        <w:t xml:space="preserve">) </w:t>
      </w:r>
      <w:r>
        <w:rPr>
          <w:b/>
          <w:sz w:val="20"/>
          <w:szCs w:val="20"/>
        </w:rPr>
        <w:t>užsienyje iki 6 mėn.</w:t>
      </w:r>
    </w:p>
    <w:tbl>
      <w:tblPr>
        <w:tblStyle w:val="af0"/>
        <w:tblW w:w="13796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A9336E">
        <w:tc>
          <w:tcPr>
            <w:tcW w:w="2694" w:type="dxa"/>
            <w:shd w:val="clear" w:color="auto" w:fill="F2F2F2"/>
          </w:tcPr>
          <w:p w:rsidR="00A9336E" w:rsidRDefault="00786B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DMSTI darbuotojai</w:t>
            </w:r>
          </w:p>
        </w:tc>
        <w:tc>
          <w:tcPr>
            <w:tcW w:w="8231" w:type="dxa"/>
            <w:shd w:val="clear" w:color="auto" w:fill="F2F2F2"/>
          </w:tcPr>
          <w:p w:rsidR="00A9336E" w:rsidRDefault="00786B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:rsidR="00A9336E" w:rsidRDefault="00786B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Rūšis </w:t>
            </w:r>
            <w:r>
              <w:rPr>
                <w:b/>
                <w:sz w:val="20"/>
                <w:szCs w:val="20"/>
              </w:rPr>
              <w:br/>
              <w:t xml:space="preserve">(S, D arba </w:t>
            </w:r>
            <w:proofErr w:type="spellStart"/>
            <w:r>
              <w:rPr>
                <w:b/>
                <w:sz w:val="20"/>
                <w:szCs w:val="20"/>
              </w:rPr>
              <w:t>Kt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:rsidR="00A9336E" w:rsidRDefault="00786B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Trukmė (mėnesiais) </w:t>
            </w:r>
          </w:p>
        </w:tc>
      </w:tr>
      <w:tr w:rsidR="00A9336E">
        <w:tc>
          <w:tcPr>
            <w:tcW w:w="2694" w:type="dxa"/>
          </w:tcPr>
          <w:p w:rsidR="00A9336E" w:rsidRDefault="00786B5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Gintautas Dzemyda</w:t>
            </w:r>
          </w:p>
        </w:tc>
        <w:tc>
          <w:tcPr>
            <w:tcW w:w="8231" w:type="dxa"/>
          </w:tcPr>
          <w:p w:rsidR="00A9336E" w:rsidRDefault="00786B5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University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Maribor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Slovenia</w:t>
            </w:r>
            <w:proofErr w:type="spellEnd"/>
          </w:p>
        </w:tc>
        <w:tc>
          <w:tcPr>
            <w:tcW w:w="1678" w:type="dxa"/>
          </w:tcPr>
          <w:p w:rsidR="00A9336E" w:rsidRDefault="00786B5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193" w:type="dxa"/>
          </w:tcPr>
          <w:p w:rsidR="00A9336E" w:rsidRDefault="00786B5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</w:tr>
      <w:tr w:rsidR="00A9336E">
        <w:tc>
          <w:tcPr>
            <w:tcW w:w="2694" w:type="dxa"/>
          </w:tcPr>
          <w:p w:rsidR="00A9336E" w:rsidRDefault="00786B5F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Iš viso:</w:t>
            </w:r>
          </w:p>
        </w:tc>
        <w:tc>
          <w:tcPr>
            <w:tcW w:w="8231" w:type="dxa"/>
          </w:tcPr>
          <w:p w:rsidR="00A9336E" w:rsidRDefault="00A9336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78" w:type="dxa"/>
          </w:tcPr>
          <w:p w:rsidR="00A9336E" w:rsidRDefault="00A9336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A9336E" w:rsidRDefault="00A9336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A9336E" w:rsidRDefault="00786B5F">
      <w:pPr>
        <w:keepNext/>
        <w:spacing w:after="0" w:line="240" w:lineRule="auto"/>
        <w:ind w:firstLine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15.2. Besistažavusių (S) / d</w:t>
      </w:r>
      <w:r>
        <w:rPr>
          <w:b/>
          <w:sz w:val="20"/>
          <w:szCs w:val="20"/>
        </w:rPr>
        <w:t>irbusi</w:t>
      </w:r>
      <w:r>
        <w:rPr>
          <w:b/>
          <w:sz w:val="20"/>
          <w:szCs w:val="20"/>
        </w:rPr>
        <w:t>ų</w:t>
      </w:r>
      <w:r>
        <w:rPr>
          <w:b/>
          <w:sz w:val="20"/>
          <w:szCs w:val="20"/>
        </w:rPr>
        <w:t xml:space="preserve"> (D) </w:t>
      </w:r>
      <w:r>
        <w:rPr>
          <w:b/>
          <w:sz w:val="20"/>
          <w:szCs w:val="20"/>
        </w:rPr>
        <w:t xml:space="preserve">/ kitas bendradarbiavimas </w:t>
      </w:r>
      <w:r>
        <w:rPr>
          <w:sz w:val="20"/>
          <w:szCs w:val="20"/>
        </w:rPr>
        <w:t xml:space="preserve">[ne </w:t>
      </w:r>
      <w:proofErr w:type="spellStart"/>
      <w:r>
        <w:rPr>
          <w:sz w:val="20"/>
          <w:szCs w:val="20"/>
        </w:rPr>
        <w:t>konferencij</w:t>
      </w:r>
      <w:proofErr w:type="spellEnd"/>
      <w:r>
        <w:rPr>
          <w:sz w:val="20"/>
          <w:szCs w:val="20"/>
        </w:rPr>
        <w:t>.]</w:t>
      </w:r>
      <w:r>
        <w:rPr>
          <w:b/>
          <w:sz w:val="20"/>
          <w:szCs w:val="20"/>
        </w:rPr>
        <w:t xml:space="preserve"> (</w:t>
      </w:r>
      <w:proofErr w:type="spellStart"/>
      <w:r>
        <w:rPr>
          <w:b/>
          <w:sz w:val="20"/>
          <w:szCs w:val="20"/>
        </w:rPr>
        <w:t>Kt</w:t>
      </w:r>
      <w:proofErr w:type="spellEnd"/>
      <w:r>
        <w:rPr>
          <w:b/>
          <w:sz w:val="20"/>
          <w:szCs w:val="20"/>
        </w:rPr>
        <w:t xml:space="preserve">) </w:t>
      </w:r>
      <w:r>
        <w:rPr>
          <w:b/>
          <w:sz w:val="20"/>
          <w:szCs w:val="20"/>
        </w:rPr>
        <w:t>užsienie</w:t>
      </w:r>
      <w:r>
        <w:rPr>
          <w:b/>
          <w:sz w:val="20"/>
          <w:szCs w:val="20"/>
        </w:rPr>
        <w:t>čių</w:t>
      </w:r>
    </w:p>
    <w:tbl>
      <w:tblPr>
        <w:tblStyle w:val="af1"/>
        <w:tblW w:w="13653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8088"/>
        <w:gridCol w:w="1678"/>
        <w:gridCol w:w="1193"/>
      </w:tblGrid>
      <w:tr w:rsidR="00A9336E">
        <w:tc>
          <w:tcPr>
            <w:tcW w:w="2694" w:type="dxa"/>
            <w:shd w:val="clear" w:color="auto" w:fill="F2F2F2"/>
          </w:tcPr>
          <w:p w:rsidR="00A9336E" w:rsidRDefault="00786B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:rsidR="00A9336E" w:rsidRDefault="00786B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:rsidR="00A9336E" w:rsidRDefault="00786B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Rūšis </w:t>
            </w:r>
            <w:r>
              <w:rPr>
                <w:b/>
                <w:sz w:val="20"/>
                <w:szCs w:val="20"/>
              </w:rPr>
              <w:br/>
              <w:t xml:space="preserve">(S, D arba </w:t>
            </w:r>
            <w:proofErr w:type="spellStart"/>
            <w:r>
              <w:rPr>
                <w:b/>
                <w:sz w:val="20"/>
                <w:szCs w:val="20"/>
              </w:rPr>
              <w:t>Kt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:rsidR="00A9336E" w:rsidRDefault="00786B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Trukmė (mėnesiais) </w:t>
            </w:r>
          </w:p>
        </w:tc>
      </w:tr>
      <w:tr w:rsidR="00A9336E">
        <w:tc>
          <w:tcPr>
            <w:tcW w:w="2694" w:type="dxa"/>
          </w:tcPr>
          <w:p w:rsidR="00A9336E" w:rsidRDefault="00786B5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Audris</w:t>
            </w:r>
            <w:proofErr w:type="spellEnd"/>
            <w:r>
              <w:rPr>
                <w:sz w:val="20"/>
                <w:szCs w:val="20"/>
              </w:rPr>
              <w:t xml:space="preserve"> Mockus</w:t>
            </w:r>
          </w:p>
        </w:tc>
        <w:tc>
          <w:tcPr>
            <w:tcW w:w="8089" w:type="dxa"/>
          </w:tcPr>
          <w:p w:rsidR="00A9336E" w:rsidRDefault="00786B5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University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Tennessee</w:t>
            </w:r>
            <w:proofErr w:type="spellEnd"/>
            <w:r>
              <w:rPr>
                <w:sz w:val="20"/>
                <w:szCs w:val="20"/>
              </w:rPr>
              <w:t>, JAV</w:t>
            </w:r>
          </w:p>
        </w:tc>
        <w:tc>
          <w:tcPr>
            <w:tcW w:w="1678" w:type="dxa"/>
          </w:tcPr>
          <w:p w:rsidR="00A9336E" w:rsidRDefault="00786B5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193" w:type="dxa"/>
          </w:tcPr>
          <w:p w:rsidR="00A9336E" w:rsidRDefault="00786B5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9336E">
        <w:tc>
          <w:tcPr>
            <w:tcW w:w="2694" w:type="dxa"/>
          </w:tcPr>
          <w:p w:rsidR="00A9336E" w:rsidRDefault="00786B5F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 viso:</w:t>
            </w:r>
          </w:p>
        </w:tc>
        <w:tc>
          <w:tcPr>
            <w:tcW w:w="8089" w:type="dxa"/>
          </w:tcPr>
          <w:p w:rsidR="00A9336E" w:rsidRDefault="00A9336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78" w:type="dxa"/>
          </w:tcPr>
          <w:p w:rsidR="00A9336E" w:rsidRDefault="00A9336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A9336E" w:rsidRDefault="00A9336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A9336E" w:rsidRDefault="00A9336E">
      <w:pPr>
        <w:spacing w:after="0" w:line="240" w:lineRule="auto"/>
        <w:rPr>
          <w:b/>
        </w:rPr>
      </w:pPr>
    </w:p>
    <w:p w:rsidR="00A9336E" w:rsidRDefault="00786B5F">
      <w:pPr>
        <w:spacing w:after="0" w:line="240" w:lineRule="auto"/>
        <w:rPr>
          <w:b/>
        </w:rPr>
      </w:pPr>
      <w:r>
        <w:rPr>
          <w:b/>
        </w:rPr>
        <w:t>16. Kitos veiklos – svarbios DMSTI veiklos plano vykdymui</w:t>
      </w:r>
    </w:p>
    <w:tbl>
      <w:tblPr>
        <w:tblStyle w:val="af2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A9336E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786B5F">
            <w:pPr>
              <w:spacing w:after="0" w:line="24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1.2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Atsakingas asmuo DMSTI | Paraiškos pavadinimas | Partneriai </w:t>
            </w:r>
          </w:p>
        </w:tc>
      </w:tr>
      <w:tr w:rsidR="00A9336E">
        <w:trPr>
          <w:trHeight w:val="18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A9336E" w:rsidRDefault="00A9336E">
      <w:pPr>
        <w:spacing w:after="0" w:line="240" w:lineRule="auto"/>
        <w:rPr>
          <w:b/>
        </w:rPr>
      </w:pPr>
    </w:p>
    <w:tbl>
      <w:tblPr>
        <w:tblStyle w:val="af3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A9336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1.7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Su kuo susitikta</w:t>
            </w:r>
          </w:p>
        </w:tc>
      </w:tr>
      <w:tr w:rsidR="00A9336E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t>Gintautas Dzemyda, 4 susitikimai</w:t>
            </w:r>
          </w:p>
        </w:tc>
      </w:tr>
    </w:tbl>
    <w:p w:rsidR="00A9336E" w:rsidRDefault="00A9336E">
      <w:pPr>
        <w:spacing w:after="0" w:line="240" w:lineRule="auto"/>
        <w:rPr>
          <w:b/>
        </w:rPr>
      </w:pPr>
    </w:p>
    <w:tbl>
      <w:tblPr>
        <w:tblStyle w:val="af4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A9336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1.8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Atliktos ekspertizės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Užsakovas | Ekspertizė</w:t>
            </w:r>
          </w:p>
        </w:tc>
      </w:tr>
      <w:tr w:rsidR="00A9336E">
        <w:trPr>
          <w:trHeight w:val="428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t>6 ekspertizės Mokslo ir inovacijų agentūrai</w:t>
            </w:r>
          </w:p>
        </w:tc>
      </w:tr>
    </w:tbl>
    <w:p w:rsidR="00A9336E" w:rsidRDefault="00A9336E">
      <w:pPr>
        <w:spacing w:after="0" w:line="240" w:lineRule="auto"/>
        <w:rPr>
          <w:b/>
        </w:rPr>
      </w:pPr>
    </w:p>
    <w:tbl>
      <w:tblPr>
        <w:tblStyle w:val="af5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A9336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1.9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Publikacijos bibliografinis aprašas</w:t>
            </w:r>
          </w:p>
        </w:tc>
      </w:tr>
      <w:tr w:rsidR="00A9336E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A9336E" w:rsidRDefault="00A9336E">
      <w:pPr>
        <w:spacing w:after="0" w:line="240" w:lineRule="auto"/>
        <w:rPr>
          <w:b/>
        </w:rPr>
      </w:pPr>
    </w:p>
    <w:tbl>
      <w:tblPr>
        <w:tblStyle w:val="af6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A9336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1.10 Ryšių su socialiniais partneriais ir rėmėjais stiprinimas, informavimas ir konsultavimas apie potencialias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Informacinis pranešimas</w:t>
            </w:r>
          </w:p>
        </w:tc>
      </w:tr>
      <w:tr w:rsidR="00A9336E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A9336E" w:rsidRDefault="00A9336E">
      <w:pPr>
        <w:spacing w:after="0" w:line="240" w:lineRule="auto"/>
        <w:rPr>
          <w:b/>
        </w:rPr>
      </w:pPr>
    </w:p>
    <w:tbl>
      <w:tblPr>
        <w:tblStyle w:val="af7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A9336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1.11 Verslo užsakymų DMSTI inicijavimas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Parengtos paraiškos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Parengta paraiška</w:t>
            </w:r>
          </w:p>
        </w:tc>
      </w:tr>
      <w:tr w:rsidR="00A9336E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A9336E" w:rsidRDefault="00A9336E">
      <w:pPr>
        <w:spacing w:after="0" w:line="240" w:lineRule="auto"/>
        <w:rPr>
          <w:b/>
        </w:rPr>
      </w:pPr>
    </w:p>
    <w:tbl>
      <w:tblPr>
        <w:tblStyle w:val="af8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A9336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1.12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Publikacijos bibliografinis aprašas</w:t>
            </w:r>
          </w:p>
        </w:tc>
      </w:tr>
      <w:tr w:rsidR="00A9336E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A9336E" w:rsidRDefault="00A9336E">
      <w:pPr>
        <w:spacing w:after="0" w:line="240" w:lineRule="auto"/>
        <w:rPr>
          <w:b/>
        </w:rPr>
      </w:pPr>
    </w:p>
    <w:tbl>
      <w:tblPr>
        <w:tblStyle w:val="af9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A9336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1.13 Mokslinių ryšių su instituto </w:t>
            </w:r>
            <w:proofErr w:type="spellStart"/>
            <w:r>
              <w:rPr>
                <w:color w:val="000000"/>
              </w:rPr>
              <w:t>afiliuotaisiais</w:t>
            </w:r>
            <w:proofErr w:type="spellEnd"/>
            <w:r>
              <w:rPr>
                <w:color w:val="000000"/>
              </w:rPr>
              <w:t xml:space="preserve"> mokslininkais užsienyje palaikymas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Mokslinės publikacijos su instituto prieskyra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Publikacijos bibliografinis aprašas</w:t>
            </w:r>
          </w:p>
        </w:tc>
      </w:tr>
      <w:tr w:rsidR="00A9336E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A9336E" w:rsidRDefault="00A9336E">
      <w:pPr>
        <w:spacing w:after="0" w:line="240" w:lineRule="auto"/>
        <w:rPr>
          <w:b/>
        </w:rPr>
      </w:pPr>
    </w:p>
    <w:tbl>
      <w:tblPr>
        <w:tblStyle w:val="afa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A9336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1.15 Gabių studentų įtraukimas į mokslinį darbą, vadovavimas bakalauro bei magistro baigiamiesiems darbams ir studentų praktikai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Baigiamųjų darbų skaičius | Praktikų skaičius</w:t>
            </w:r>
          </w:p>
        </w:tc>
      </w:tr>
      <w:tr w:rsidR="00A9336E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</w:pPr>
            <w:r>
              <w:t>Gintautas Dzemyda, 1 praktika,  du pirmo kurso magistrantai, 1 antro kurso magistrantė (apsigynė)</w:t>
            </w:r>
          </w:p>
          <w:p w:rsidR="00A9336E" w:rsidRDefault="00786B5F">
            <w:pPr>
              <w:spacing w:after="0" w:line="240" w:lineRule="auto"/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  <w:r>
              <w:t>, 1 antro kurso magistrantė (apsigynė)</w:t>
            </w:r>
          </w:p>
        </w:tc>
      </w:tr>
    </w:tbl>
    <w:p w:rsidR="00A9336E" w:rsidRDefault="00A9336E">
      <w:pPr>
        <w:spacing w:after="0" w:line="240" w:lineRule="auto"/>
        <w:rPr>
          <w:b/>
        </w:rPr>
      </w:pPr>
    </w:p>
    <w:tbl>
      <w:tblPr>
        <w:tblStyle w:val="afb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A9336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1.17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Tinklo pavadinimas</w:t>
            </w:r>
          </w:p>
        </w:tc>
      </w:tr>
      <w:tr w:rsidR="00A9336E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A9336E" w:rsidRDefault="00A9336E">
      <w:pPr>
        <w:spacing w:after="0" w:line="240" w:lineRule="auto"/>
        <w:rPr>
          <w:b/>
        </w:rPr>
      </w:pPr>
    </w:p>
    <w:tbl>
      <w:tblPr>
        <w:tblStyle w:val="afc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A9336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1.18 Atstovavimas Lietuvai ir VU tarptautinėse mokslo organizacijose: ACM, IEEE, IFIP ir kt.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Instituto nariai tarptautinėse organizacijose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DMSTI asmuo | Organizacija, padalinys</w:t>
            </w:r>
          </w:p>
        </w:tc>
      </w:tr>
      <w:tr w:rsidR="00A9336E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t>Gintautas Dzemyda, Lietuvos atstovas IFIP TC 12 (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>)</w:t>
            </w:r>
          </w:p>
        </w:tc>
      </w:tr>
    </w:tbl>
    <w:p w:rsidR="00A9336E" w:rsidRDefault="00A9336E">
      <w:pPr>
        <w:spacing w:after="0" w:line="240" w:lineRule="auto"/>
        <w:rPr>
          <w:b/>
        </w:rPr>
      </w:pPr>
    </w:p>
    <w:tbl>
      <w:tblPr>
        <w:tblStyle w:val="afd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A9336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2.4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Doktorantas | Išvykos apibūdinimas</w:t>
            </w:r>
          </w:p>
        </w:tc>
      </w:tr>
      <w:tr w:rsidR="00A9336E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</w:pPr>
            <w:r>
              <w:t xml:space="preserve">Rokas </w:t>
            </w:r>
            <w:proofErr w:type="spellStart"/>
            <w:r>
              <w:t>Gipiškis</w:t>
            </w:r>
            <w:proofErr w:type="spellEnd"/>
            <w:r>
              <w:t xml:space="preserve">, 3 mėn. stažuotė Milano </w:t>
            </w:r>
            <w:proofErr w:type="spellStart"/>
            <w:r>
              <w:t>universtete</w:t>
            </w:r>
            <w:proofErr w:type="spellEnd"/>
            <w:r>
              <w:t>, IEBI (</w:t>
            </w:r>
            <w:proofErr w:type="spellStart"/>
            <w:r>
              <w:t>Industrial</w:t>
            </w:r>
            <w:proofErr w:type="spellEnd"/>
            <w:r>
              <w:t xml:space="preserve">, </w:t>
            </w:r>
            <w:proofErr w:type="spellStart"/>
            <w:r>
              <w:t>Environmental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Biometric</w:t>
            </w:r>
            <w:proofErr w:type="spellEnd"/>
            <w:r>
              <w:t xml:space="preserve"> </w:t>
            </w:r>
            <w:proofErr w:type="spellStart"/>
            <w:r>
              <w:t>Informatics</w:t>
            </w:r>
            <w:proofErr w:type="spellEnd"/>
            <w:r>
              <w:t>) laboratorijoje (Italija).</w:t>
            </w:r>
          </w:p>
          <w:p w:rsidR="00A9336E" w:rsidRDefault="00786B5F">
            <w:pPr>
              <w:spacing w:after="0" w:line="240" w:lineRule="auto"/>
            </w:pPr>
            <w:r>
              <w:t xml:space="preserve">Rokas </w:t>
            </w:r>
            <w:proofErr w:type="spellStart"/>
            <w:r>
              <w:t>Gipiškis</w:t>
            </w:r>
            <w:proofErr w:type="spellEnd"/>
            <w:r>
              <w:t>, 5 mėn. stažuotė Neapolio universitete, M.O.D.A.L. (</w:t>
            </w:r>
            <w:proofErr w:type="spellStart"/>
            <w:r>
              <w:t>Mathematical</w:t>
            </w:r>
            <w:proofErr w:type="spellEnd"/>
            <w:r>
              <w:t xml:space="preserve"> </w:t>
            </w:r>
            <w:proofErr w:type="spellStart"/>
            <w:r>
              <w:t>Modelling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Data </w:t>
            </w:r>
            <w:proofErr w:type="spellStart"/>
            <w:r>
              <w:t>Analysis</w:t>
            </w:r>
            <w:proofErr w:type="spellEnd"/>
            <w:r>
              <w:t>) laboratori</w:t>
            </w:r>
            <w:r>
              <w:t>joje (Italija).</w:t>
            </w:r>
          </w:p>
        </w:tc>
      </w:tr>
    </w:tbl>
    <w:p w:rsidR="00A9336E" w:rsidRDefault="00A9336E">
      <w:pPr>
        <w:spacing w:after="0" w:line="240" w:lineRule="auto"/>
        <w:rPr>
          <w:b/>
        </w:rPr>
      </w:pPr>
    </w:p>
    <w:tbl>
      <w:tblPr>
        <w:tblStyle w:val="afe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A9336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3.1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Institute dirbantys </w:t>
            </w:r>
            <w:proofErr w:type="spellStart"/>
            <w:r>
              <w:rPr>
                <w:color w:val="000000"/>
              </w:rPr>
              <w:t>podoktorantūros</w:t>
            </w:r>
            <w:proofErr w:type="spellEnd"/>
            <w:r>
              <w:rPr>
                <w:color w:val="000000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Vardas, pavardė</w:t>
            </w:r>
          </w:p>
        </w:tc>
      </w:tr>
      <w:tr w:rsidR="00A9336E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</w:pPr>
            <w:r>
              <w:t>Tadas Žvirblis,</w:t>
            </w:r>
          </w:p>
          <w:p w:rsidR="00A9336E" w:rsidRDefault="00786B5F">
            <w:pPr>
              <w:spacing w:after="0" w:line="240" w:lineRule="auto"/>
            </w:pPr>
            <w:r>
              <w:t xml:space="preserve">Aistė </w:t>
            </w:r>
            <w:proofErr w:type="spellStart"/>
            <w:r>
              <w:t>Kielaitė-Gulla</w:t>
            </w:r>
            <w:proofErr w:type="spellEnd"/>
          </w:p>
        </w:tc>
      </w:tr>
    </w:tbl>
    <w:p w:rsidR="00A9336E" w:rsidRDefault="00A9336E">
      <w:pPr>
        <w:spacing w:after="0" w:line="240" w:lineRule="auto"/>
        <w:rPr>
          <w:b/>
        </w:rPr>
      </w:pPr>
    </w:p>
    <w:tbl>
      <w:tblPr>
        <w:tblStyle w:val="aff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A9336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4.3 Studentų įtraukimas į mokslinius tyrimus bei eksperimentinę plėtrą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Publikuoti CA </w:t>
            </w:r>
            <w:proofErr w:type="spellStart"/>
            <w:r>
              <w:rPr>
                <w:color w:val="000000"/>
              </w:rPr>
              <w:t>WoS</w:t>
            </w:r>
            <w:proofErr w:type="spellEnd"/>
            <w:r>
              <w:rPr>
                <w:color w:val="000000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Publikacijos bibliografinis aprašas</w:t>
            </w:r>
          </w:p>
        </w:tc>
      </w:tr>
      <w:tr w:rsidR="00A9336E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A9336E" w:rsidRDefault="00A9336E">
      <w:pPr>
        <w:spacing w:after="0" w:line="240" w:lineRule="auto"/>
        <w:rPr>
          <w:b/>
        </w:rPr>
      </w:pPr>
    </w:p>
    <w:tbl>
      <w:tblPr>
        <w:tblStyle w:val="aff0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A9336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5.3 </w:t>
            </w:r>
            <w:proofErr w:type="spellStart"/>
            <w:r>
              <w:rPr>
                <w:color w:val="000000"/>
              </w:rPr>
              <w:t>Savanoriavimo</w:t>
            </w:r>
            <w:proofErr w:type="spellEnd"/>
            <w:r>
              <w:rPr>
                <w:color w:val="000000"/>
              </w:rPr>
              <w:t xml:space="preserve"> kultūros ugdymas (ypač tarp jaunųjų mokslininkų ir tyrėjų)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Surengtos </w:t>
            </w:r>
            <w:proofErr w:type="spellStart"/>
            <w:r>
              <w:rPr>
                <w:color w:val="000000"/>
              </w:rPr>
              <w:t>savanoriavimo</w:t>
            </w:r>
            <w:proofErr w:type="spellEnd"/>
            <w:r>
              <w:rPr>
                <w:color w:val="000000"/>
              </w:rPr>
              <w:t xml:space="preserve"> veiklos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Atsakingas asmuo DMSTI | </w:t>
            </w:r>
            <w:proofErr w:type="spellStart"/>
            <w:r>
              <w:rPr>
                <w:color w:val="000000"/>
              </w:rPr>
              <w:t>Savanoriavimo</w:t>
            </w:r>
            <w:proofErr w:type="spellEnd"/>
            <w:r>
              <w:rPr>
                <w:color w:val="000000"/>
              </w:rPr>
              <w:t xml:space="preserve"> veikla</w:t>
            </w:r>
          </w:p>
        </w:tc>
      </w:tr>
      <w:tr w:rsidR="00A9336E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A9336E" w:rsidRDefault="00A9336E">
      <w:pPr>
        <w:spacing w:after="0" w:line="240" w:lineRule="auto"/>
        <w:rPr>
          <w:b/>
        </w:rPr>
      </w:pPr>
    </w:p>
    <w:tbl>
      <w:tblPr>
        <w:tblStyle w:val="aff1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A9336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6.1 Dalyvavimas rengiant mokytojų programas ir STEAM atviros prieigos centrų mokiniams laboratorijų veiklose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Pasiūlytos programos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Pasiūlyta programa</w:t>
            </w:r>
          </w:p>
        </w:tc>
      </w:tr>
      <w:tr w:rsidR="00A9336E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A9336E" w:rsidRDefault="00A9336E">
      <w:pPr>
        <w:spacing w:after="0" w:line="240" w:lineRule="auto"/>
        <w:rPr>
          <w:b/>
        </w:rPr>
      </w:pPr>
    </w:p>
    <w:tbl>
      <w:tblPr>
        <w:tblStyle w:val="aff2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A9336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7.5 IT paslaugų gerinimas ir efektyvumo didinimas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Darbuotojų pasitenkinimas STSC teikiamomis paslaugomis DMSTI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9336E" w:rsidRDefault="00786B5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Pastabos ir pasiūlymai</w:t>
            </w:r>
          </w:p>
        </w:tc>
      </w:tr>
      <w:tr w:rsidR="00A9336E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36E" w:rsidRDefault="00A9336E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A9336E" w:rsidRDefault="00A9336E">
      <w:pPr>
        <w:spacing w:after="0" w:line="240" w:lineRule="auto"/>
        <w:rPr>
          <w:b/>
        </w:rPr>
      </w:pPr>
    </w:p>
    <w:sectPr w:rsidR="00A9336E">
      <w:pgSz w:w="16839" w:h="11907" w:orient="landscape"/>
      <w:pgMar w:top="720" w:right="720" w:bottom="720" w:left="720" w:header="708" w:footer="708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B5F" w:rsidRDefault="00786B5F">
      <w:pPr>
        <w:spacing w:after="0" w:line="240" w:lineRule="auto"/>
      </w:pPr>
      <w:r>
        <w:separator/>
      </w:r>
    </w:p>
  </w:endnote>
  <w:endnote w:type="continuationSeparator" w:id="0">
    <w:p w:rsidR="00786B5F" w:rsidRDefault="00786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B5F" w:rsidRDefault="00786B5F">
      <w:pPr>
        <w:spacing w:after="0" w:line="240" w:lineRule="auto"/>
      </w:pPr>
      <w:r>
        <w:separator/>
      </w:r>
    </w:p>
  </w:footnote>
  <w:footnote w:type="continuationSeparator" w:id="0">
    <w:p w:rsidR="00786B5F" w:rsidRDefault="00786B5F">
      <w:pPr>
        <w:spacing w:after="0" w:line="240" w:lineRule="auto"/>
      </w:pPr>
      <w:r>
        <w:continuationSeparator/>
      </w:r>
    </w:p>
  </w:footnote>
  <w:footnote w:id="1">
    <w:p w:rsidR="00A9336E" w:rsidRDefault="00786B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Metinės ataskaitos informacija renkama ir LMT 2018–2022 m. palyginamajam vertinimui; kai konkrečiu klausimu nėra ką įrašyti – atitinkamą 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6563"/>
    <w:multiLevelType w:val="multilevel"/>
    <w:tmpl w:val="9CE2F9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78D519C"/>
    <w:multiLevelType w:val="multilevel"/>
    <w:tmpl w:val="2BB8A1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36E"/>
    <w:rsid w:val="003A42ED"/>
    <w:rsid w:val="00786B5F"/>
    <w:rsid w:val="009C4ABC"/>
    <w:rsid w:val="00A9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BA690"/>
  <w15:docId w15:val="{A55F415A-686F-4C43-9CEF-7CBF6BAB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bc2022.org/home" TargetMode="External"/><Relationship Id="rId18" Type="http://schemas.openxmlformats.org/officeDocument/2006/relationships/hyperlink" Target="https://www.acm.org" TargetMode="External"/><Relationship Id="rId26" Type="http://schemas.openxmlformats.org/officeDocument/2006/relationships/hyperlink" Target="https://www.lrt.lt/mediateka/irasas/2000197988/mokslas-skubantiems-dirbtinis-intelektas-ir-kokie-mitai-ji-supa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cm.org" TargetMode="External"/><Relationship Id="rId34" Type="http://schemas.openxmlformats.org/officeDocument/2006/relationships/hyperlink" Target="https://fb.watch/g94Lyx0yxA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ibc2022.org/home" TargetMode="External"/><Relationship Id="rId17" Type="http://schemas.openxmlformats.org/officeDocument/2006/relationships/hyperlink" Target="https://www.ieee.org" TargetMode="External"/><Relationship Id="rId25" Type="http://schemas.openxmlformats.org/officeDocument/2006/relationships/hyperlink" Target="https://www.lrt.lt/mediateka/irasas/2000197988/mokslas-skubantiems-dirbtinis-intelektas-ir-kokie-mitai-ji-supa" TargetMode="External"/><Relationship Id="rId33" Type="http://schemas.openxmlformats.org/officeDocument/2006/relationships/hyperlink" Target="https://benediktogimnazija.lt/naujienos/s/viesnage-vilniaus-universitet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zurnalai.vu.lt/LMR/index" TargetMode="External"/><Relationship Id="rId20" Type="http://schemas.openxmlformats.org/officeDocument/2006/relationships/hyperlink" Target="https://cognitivesciencesociety.org/" TargetMode="External"/><Relationship Id="rId29" Type="http://schemas.openxmlformats.org/officeDocument/2006/relationships/hyperlink" Target="https://www.15min.lt/verslas/naujiena/mokslas-it/mokslininke-siekia-issiaiskinti-kaip-zmoniu-elgesi-veikia-klaidingas-statistikos-ir-grafiku-interpretavimas-1290-19278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5388/22-INFOR502" TargetMode="External"/><Relationship Id="rId24" Type="http://schemas.openxmlformats.org/officeDocument/2006/relationships/hyperlink" Target="https://www.youtube.com/watch?v=7lEetmiC0dE&amp;t=3s" TargetMode="External"/><Relationship Id="rId32" Type="http://schemas.openxmlformats.org/officeDocument/2006/relationships/hyperlink" Target="https://www.delfi.lt/news/ringas/lit/gerda-ana-melnik-leroy-informacinis-karas-kam-palanku-laikyti-pabegelius-putino-gerbejais.d?id=896500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journals.vu.lt/nonlinear-analysis" TargetMode="External"/><Relationship Id="rId23" Type="http://schemas.openxmlformats.org/officeDocument/2006/relationships/hyperlink" Target="https://www.vu.lt/naujienos/spectrum/straipsniai/ar-dirbtinis-intelektas-kada-nors-pranoks-kurianti-zmogu" TargetMode="External"/><Relationship Id="rId28" Type="http://schemas.openxmlformats.org/officeDocument/2006/relationships/hyperlink" Target="https://www.svietimonaujienos.lt/neismatuojamas-svietimo-efektyvumas-ir-nasumas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doi.org/10.1007/s10898-022-01190-8" TargetMode="External"/><Relationship Id="rId19" Type="http://schemas.openxmlformats.org/officeDocument/2006/relationships/hyperlink" Target="https://www.euro-online.org/" TargetMode="External"/><Relationship Id="rId31" Type="http://schemas.openxmlformats.org/officeDocument/2006/relationships/hyperlink" Target="http://mokslolietuva.lt/2022/10/kaip-zmoniu-elgesi-veikia-klaidingas-statistikos-ir-grafiku-interpretavima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3233/ICA-220688" TargetMode="External"/><Relationship Id="rId14" Type="http://schemas.openxmlformats.org/officeDocument/2006/relationships/hyperlink" Target="https://ec.europa.eu/eurostat/web/european-statistical-advisory-committee-esac/about-esac/members" TargetMode="External"/><Relationship Id="rId22" Type="http://schemas.openxmlformats.org/officeDocument/2006/relationships/hyperlink" Target="http://ifiptc12.org/" TargetMode="External"/><Relationship Id="rId27" Type="http://schemas.openxmlformats.org/officeDocument/2006/relationships/hyperlink" Target="https://vult-my.sharepoint.com/:v:/g/personal/audrone_jakaitiene_mf_vu_lt/EXreqVfUeYhAqVKpRyHMGz8B2JVhPRGo0S2BMVHgorekRg?e=n7enTh" TargetMode="External"/><Relationship Id="rId30" Type="http://schemas.openxmlformats.org/officeDocument/2006/relationships/hyperlink" Target="https://tv.lrytas.lt/zinios/it-ir-mokslas/2022/12/06/news/-mokslo-sviesa-klaidinga-covid-19-duomenu-supratima-tirianti-mokslininke-tiki-susidurianciu-su-sia-problema-apstu-25401924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doi.org/10.1016/j.seps.2022.1012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uGGbWzM5uAQiJxZ7ZbloR1HapA==">AMUW2mWpThb5YuVGE6WIGQI+a0CcCnhNdnywr0cFSjerkHa+KcSNwo1Rd7zJcq31T11swVhho+IZaKGXvCU+CD8/uDGLzs8DRwsiGPTkl9zcmXNTpKyTvCs=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14972</Words>
  <Characters>8535</Characters>
  <Application>Microsoft Office Word</Application>
  <DocSecurity>0</DocSecurity>
  <Lines>71</Lines>
  <Paragraphs>46</Paragraphs>
  <ScaleCrop>false</ScaleCrop>
  <Company/>
  <LinksUpToDate>false</LinksUpToDate>
  <CharactersWithSpaces>23461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Saulius Maskeliunas</dc:creator>
  <cp:lastModifiedBy>Saulius</cp:lastModifiedBy>
  <cp:revision>4</cp:revision>
  <dcterms:created xsi:type="dcterms:W3CDTF">2022-11-29T13:08:00Z</dcterms:created>
  <dcterms:modified xsi:type="dcterms:W3CDTF">2022-12-20T15:16:00Z</dcterms:modified>
</cp:coreProperties>
</file>