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19DFE" w14:textId="77777777" w:rsidR="00E95305" w:rsidRPr="00193F08" w:rsidRDefault="00D97F67" w:rsidP="00193F08">
      <w:pPr>
        <w:pStyle w:val="Heading1"/>
        <w:rPr>
          <w:rFonts w:ascii="Times New Roman" w:hAnsi="Times New Roman" w:cs="Times New Roman"/>
          <w:color w:val="auto"/>
        </w:rPr>
      </w:pPr>
      <w:r w:rsidRPr="00193F08">
        <w:rPr>
          <w:rFonts w:ascii="Times New Roman" w:hAnsi="Times New Roman" w:cs="Times New Roman"/>
          <w:color w:val="auto"/>
        </w:rPr>
        <w:t>Projekto registracijai būtini duomenys</w:t>
      </w:r>
    </w:p>
    <w:p w14:paraId="71971128" w14:textId="77777777" w:rsidR="00D97F67" w:rsidRPr="00AF6ACE" w:rsidRDefault="00D97F6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D97F67" w:rsidRPr="00AF6ACE" w14:paraId="63822458" w14:textId="77777777" w:rsidTr="002A044E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7A1D59" w14:textId="77777777"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C4B5E0" w14:textId="77777777"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D97F67" w:rsidRPr="00AF6ACE" w14:paraId="254B2B63" w14:textId="77777777" w:rsidTr="00D97F67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14:paraId="12B9393C" w14:textId="77777777"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14:paraId="66D57089" w14:textId="77777777" w:rsidR="00D97F67" w:rsidRPr="0055620C" w:rsidRDefault="0009651D" w:rsidP="00144AA1">
            <w:pPr>
              <w:pStyle w:val="Quote"/>
              <w:rPr>
                <w:i w:val="0"/>
              </w:rPr>
            </w:pPr>
            <w:r w:rsidRPr="0055620C">
              <w:t>MIP-17-67/LSS-580000-1276</w:t>
            </w:r>
          </w:p>
        </w:tc>
      </w:tr>
      <w:tr w:rsidR="00D97F67" w:rsidRPr="00AF6ACE" w14:paraId="5054D9FE" w14:textId="77777777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4FCC32DB" w14:textId="77777777"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67C7D6BF" w14:textId="77777777" w:rsidR="0009651D" w:rsidRPr="0055620C" w:rsidRDefault="0009651D" w:rsidP="00AF6ACE">
            <w:pPr>
              <w:pStyle w:val="Quote"/>
              <w:rPr>
                <w:i w:val="0"/>
              </w:rPr>
            </w:pPr>
            <w:r w:rsidRPr="0055620C">
              <w:rPr>
                <w:i w:val="0"/>
              </w:rPr>
              <w:t>Dviejų lygmenų optimizavimo algoritmų kūrimas ir taikymai</w:t>
            </w:r>
          </w:p>
          <w:p w14:paraId="78863965" w14:textId="77777777" w:rsidR="00D97F67" w:rsidRPr="0055620C" w:rsidRDefault="0009651D" w:rsidP="0009651D">
            <w:pPr>
              <w:tabs>
                <w:tab w:val="left" w:pos="1680"/>
              </w:tabs>
            </w:pPr>
            <w:r w:rsidRPr="0055620C">
              <w:tab/>
            </w:r>
          </w:p>
        </w:tc>
      </w:tr>
      <w:tr w:rsidR="00D97F67" w:rsidRPr="00AF6ACE" w14:paraId="28DE8AA5" w14:textId="77777777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14:paraId="623BBA51" w14:textId="77777777"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2867957C" w14:textId="77777777" w:rsidR="00D97F67" w:rsidRPr="0055620C" w:rsidRDefault="00D97F67" w:rsidP="00AF6ACE">
            <w:pPr>
              <w:pStyle w:val="Quote"/>
              <w:rPr>
                <w:i w:val="0"/>
              </w:rPr>
            </w:pPr>
          </w:p>
        </w:tc>
      </w:tr>
      <w:tr w:rsidR="00D97F67" w:rsidRPr="00AF6ACE" w14:paraId="582A74EA" w14:textId="77777777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7C799230" w14:textId="77777777"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5EEA28C2" w14:textId="77777777" w:rsidR="00D97F67" w:rsidRPr="0055620C" w:rsidRDefault="0055620C" w:rsidP="00AF6ACE">
            <w:pPr>
              <w:pStyle w:val="Quote"/>
              <w:rPr>
                <w:i w:val="0"/>
              </w:rPr>
            </w:pPr>
            <w:r w:rsidRPr="0055620C">
              <w:t>2017-09-01</w:t>
            </w:r>
          </w:p>
        </w:tc>
      </w:tr>
      <w:tr w:rsidR="00D97F67" w:rsidRPr="00AF6ACE" w14:paraId="7F064AE0" w14:textId="77777777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6FD4180F" w14:textId="77777777"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36ABFC99" w14:textId="77777777" w:rsidR="00D97F67" w:rsidRPr="0055620C" w:rsidRDefault="0055620C" w:rsidP="00AF6ACE">
            <w:pPr>
              <w:pStyle w:val="Quote"/>
              <w:rPr>
                <w:i w:val="0"/>
              </w:rPr>
            </w:pPr>
            <w:r w:rsidRPr="0055620C">
              <w:t>2020-03-31</w:t>
            </w:r>
          </w:p>
        </w:tc>
      </w:tr>
      <w:tr w:rsidR="00D97F67" w:rsidRPr="00AF6ACE" w14:paraId="1C818599" w14:textId="77777777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2F7376A7" w14:textId="77777777"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7B9BA122" w14:textId="77777777" w:rsidR="00D97F67" w:rsidRPr="0055620C" w:rsidRDefault="0055620C" w:rsidP="00AF6ACE">
            <w:pPr>
              <w:pStyle w:val="Quote"/>
              <w:rPr>
                <w:i w:val="0"/>
              </w:rPr>
            </w:pPr>
            <w:r w:rsidRPr="0055620C">
              <w:rPr>
                <w:i w:val="0"/>
              </w:rPr>
              <w:t>100000</w:t>
            </w:r>
          </w:p>
        </w:tc>
      </w:tr>
      <w:tr w:rsidR="00D97F67" w:rsidRPr="00AF6ACE" w14:paraId="2BA42FF8" w14:textId="77777777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2FEEF5F5" w14:textId="77777777" w:rsidR="00D97F67" w:rsidRPr="00D97F67" w:rsidRDefault="00D97F67" w:rsidP="0088747A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7D5E7465" w14:textId="77777777" w:rsidR="00D97F67" w:rsidRPr="0055620C" w:rsidRDefault="0055620C" w:rsidP="009626B3">
            <w:pPr>
              <w:pStyle w:val="Quote"/>
              <w:rPr>
                <w:i w:val="0"/>
              </w:rPr>
            </w:pPr>
            <w:r w:rsidRPr="0055620C">
              <w:t>LMT</w:t>
            </w:r>
          </w:p>
        </w:tc>
      </w:tr>
      <w:tr w:rsidR="00D97F67" w:rsidRPr="00AF6ACE" w14:paraId="2F9311EB" w14:textId="77777777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54D0F883" w14:textId="000BBAA6" w:rsidR="00D97F67" w:rsidRPr="00D97F67" w:rsidRDefault="00D97F67" w:rsidP="00D97F6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vadovas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</w:t>
            </w:r>
            <w:r w:rsidR="005B4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nr.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6FDA9500" w14:textId="7365F4B1" w:rsidR="00377BCC" w:rsidRPr="0055620C" w:rsidRDefault="0055620C" w:rsidP="0055620C">
            <w:r w:rsidRPr="0055620C">
              <w:t>Remigijus Paulavičius (</w:t>
            </w:r>
            <w:hyperlink r:id="rId7" w:history="1">
              <w:r w:rsidR="00AD04B6">
                <w:rPr>
                  <w:rStyle w:val="Hyperlink"/>
                  <w:lang w:val="en-US"/>
                </w:rPr>
                <w:t>remigijus.paulavicius@mif.vu.lt</w:t>
              </w:r>
            </w:hyperlink>
            <w:r w:rsidRPr="0055620C">
              <w:rPr>
                <w:lang w:val="en-US"/>
              </w:rPr>
              <w:t>, tel. 852193299)</w:t>
            </w:r>
          </w:p>
        </w:tc>
      </w:tr>
      <w:tr w:rsidR="00D97F67" w:rsidRPr="00AF6ACE" w14:paraId="51500224" w14:textId="77777777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14:paraId="38233405" w14:textId="77777777"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398F80E1" w14:textId="77777777" w:rsidR="00D97F67" w:rsidRPr="0055620C" w:rsidRDefault="00D97F67" w:rsidP="00AF6ACE">
            <w:pPr>
              <w:pStyle w:val="Quote"/>
              <w:rPr>
                <w:i w:val="0"/>
              </w:rPr>
            </w:pPr>
          </w:p>
        </w:tc>
      </w:tr>
      <w:tr w:rsidR="00D97F67" w:rsidRPr="00AF6ACE" w14:paraId="400CA9B9" w14:textId="77777777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14:paraId="056F0715" w14:textId="77777777" w:rsidR="00D97F67" w:rsidRPr="00D97F67" w:rsidRDefault="00D97F67" w:rsidP="00D97F6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0F6F689B" w14:textId="77777777" w:rsidR="00D97F67" w:rsidRPr="0055620C" w:rsidRDefault="0055620C" w:rsidP="0055620C">
            <w:pPr>
              <w:pStyle w:val="Quote"/>
              <w:rPr>
                <w:b/>
                <w:i w:val="0"/>
              </w:rPr>
            </w:pPr>
            <w:r w:rsidRPr="0055620C">
              <w:rPr>
                <w:b/>
                <w:i w:val="0"/>
              </w:rPr>
              <w:t>VU DMSTI Blokų grandinių technologijų grupė</w:t>
            </w:r>
          </w:p>
        </w:tc>
      </w:tr>
      <w:tr w:rsidR="007826B6" w:rsidRPr="00AF6ACE" w14:paraId="52512463" w14:textId="77777777" w:rsidTr="007826B6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40D7E683" w14:textId="77777777" w:rsidR="007826B6" w:rsidRDefault="007826B6" w:rsidP="000E3289">
            <w:pPr>
              <w:pStyle w:val="Quot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14:paraId="35B3144B" w14:textId="77777777" w:rsidR="007826B6" w:rsidRPr="007826B6" w:rsidRDefault="007826B6" w:rsidP="007826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321E5FE2" w14:textId="77777777" w:rsidR="007826B6" w:rsidRPr="0055620C" w:rsidRDefault="0055620C" w:rsidP="000E3289">
            <w:r w:rsidRPr="0055620C">
              <w:t>Vilniaus universitetas</w:t>
            </w:r>
          </w:p>
        </w:tc>
      </w:tr>
    </w:tbl>
    <w:p w14:paraId="0DEDC827" w14:textId="00157EDE" w:rsidR="00FB0042" w:rsidRDefault="00D97F67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D97F67">
        <w:rPr>
          <w:rFonts w:ascii="Times New Roman" w:hAnsi="Times New Roman" w:cs="Times New Roman"/>
          <w:color w:val="FF0000"/>
          <w:sz w:val="20"/>
          <w:szCs w:val="20"/>
        </w:rPr>
        <w:t>*Būtini užpildyti rekvizitai</w:t>
      </w:r>
    </w:p>
    <w:p w14:paraId="53B0B3A2" w14:textId="3CE83568" w:rsidR="00BA7016" w:rsidRDefault="00BA7016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335598F2" w14:textId="77777777" w:rsidR="00BA7016" w:rsidRPr="00D97F67" w:rsidRDefault="00BA7016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Style w:val="TableGrid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BA7016" w:rsidRPr="00AF6ACE" w14:paraId="4A68DC7D" w14:textId="77777777" w:rsidTr="002739D8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61E9C5" w14:textId="77777777" w:rsidR="00BA7016" w:rsidRPr="00D97F67" w:rsidRDefault="00BA7016" w:rsidP="002739D8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5203CF" w14:textId="77777777" w:rsidR="00BA7016" w:rsidRPr="00D97F67" w:rsidRDefault="00BA7016" w:rsidP="002739D8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BA7016" w:rsidRPr="00AF6ACE" w14:paraId="280904A7" w14:textId="77777777" w:rsidTr="002739D8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14:paraId="33DF7B68" w14:textId="77777777" w:rsidR="00BA7016" w:rsidRPr="00D97F67" w:rsidRDefault="00BA7016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commentRangeStart w:id="0"/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commentRangeEnd w:id="0"/>
            <w:r w:rsidR="00E56FE4">
              <w:rPr>
                <w:rStyle w:val="CommentReference"/>
                <w:i w:val="0"/>
                <w:iCs w:val="0"/>
                <w:color w:val="auto"/>
              </w:rPr>
              <w:commentReference w:id="0"/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14:paraId="1F8E1003" w14:textId="3F492EED" w:rsidR="00BA7016" w:rsidRPr="0055620C" w:rsidRDefault="0011134C" w:rsidP="002739D8">
            <w:pPr>
              <w:pStyle w:val="Quote"/>
              <w:rPr>
                <w:i w:val="0"/>
              </w:rPr>
            </w:pPr>
            <w:r>
              <w:t>GLG-2018-0658</w:t>
            </w:r>
          </w:p>
        </w:tc>
      </w:tr>
      <w:tr w:rsidR="00BA7016" w:rsidRPr="00AF6ACE" w14:paraId="7B9AFB51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7D045208" w14:textId="77777777" w:rsidR="00BA7016" w:rsidRPr="00D97F67" w:rsidRDefault="00BA7016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29CBF52B" w14:textId="2DD1546B" w:rsidR="00BA7016" w:rsidRPr="0055620C" w:rsidRDefault="0011134C" w:rsidP="002739D8">
            <w:pPr>
              <w:pStyle w:val="Quote"/>
              <w:rPr>
                <w:i w:val="0"/>
              </w:rPr>
            </w:pPr>
            <w:r>
              <w:rPr>
                <w:i w:val="0"/>
              </w:rPr>
              <w:t>Pervežimų planavimo algoritmo koncepcinio modelio sukūrimo paslaugų sutartis</w:t>
            </w:r>
          </w:p>
          <w:p w14:paraId="10893AA1" w14:textId="77777777" w:rsidR="00BA7016" w:rsidRPr="0055620C" w:rsidRDefault="00BA7016" w:rsidP="002739D8">
            <w:pPr>
              <w:tabs>
                <w:tab w:val="left" w:pos="1680"/>
              </w:tabs>
            </w:pPr>
            <w:r w:rsidRPr="0055620C">
              <w:tab/>
            </w:r>
          </w:p>
        </w:tc>
      </w:tr>
      <w:tr w:rsidR="00BA7016" w:rsidRPr="00AF6ACE" w14:paraId="0E69DB16" w14:textId="77777777" w:rsidTr="002739D8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14:paraId="03A8418C" w14:textId="77777777" w:rsidR="00BA7016" w:rsidRPr="00D97F67" w:rsidRDefault="00BA7016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68E759B8" w14:textId="77777777" w:rsidR="00BA7016" w:rsidRPr="0055620C" w:rsidRDefault="00BA7016" w:rsidP="002739D8">
            <w:pPr>
              <w:pStyle w:val="Quote"/>
              <w:rPr>
                <w:i w:val="0"/>
              </w:rPr>
            </w:pPr>
          </w:p>
        </w:tc>
      </w:tr>
      <w:tr w:rsidR="00BA7016" w:rsidRPr="00AF6ACE" w14:paraId="72D9F0C1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0E069C68" w14:textId="77777777" w:rsidR="00BA7016" w:rsidRPr="00D97F67" w:rsidRDefault="00BA7016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2EAB0B36" w14:textId="511915E3" w:rsidR="00BA7016" w:rsidRPr="0055620C" w:rsidRDefault="00BA7016" w:rsidP="002739D8">
            <w:pPr>
              <w:pStyle w:val="Quote"/>
              <w:rPr>
                <w:i w:val="0"/>
              </w:rPr>
            </w:pPr>
            <w:r w:rsidRPr="0055620C">
              <w:t>201</w:t>
            </w:r>
            <w:r w:rsidR="0011134C">
              <w:rPr>
                <w:lang w:val="en-US"/>
              </w:rPr>
              <w:t>8</w:t>
            </w:r>
            <w:r w:rsidRPr="0055620C">
              <w:t>-</w:t>
            </w:r>
            <w:r w:rsidR="0011134C">
              <w:t>11</w:t>
            </w:r>
            <w:r w:rsidRPr="0055620C">
              <w:t>-</w:t>
            </w:r>
            <w:r w:rsidR="0011134C">
              <w:t>2</w:t>
            </w:r>
            <w:r w:rsidRPr="0055620C">
              <w:t>1</w:t>
            </w:r>
          </w:p>
        </w:tc>
      </w:tr>
      <w:tr w:rsidR="00BA7016" w:rsidRPr="00AF6ACE" w14:paraId="11F05671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2DF609A9" w14:textId="77777777" w:rsidR="00BA7016" w:rsidRPr="00D97F67" w:rsidRDefault="00BA7016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52DD6173" w14:textId="7D176F4A" w:rsidR="00BA7016" w:rsidRPr="0055620C" w:rsidRDefault="00BA7016" w:rsidP="002739D8">
            <w:pPr>
              <w:pStyle w:val="Quote"/>
              <w:rPr>
                <w:i w:val="0"/>
              </w:rPr>
            </w:pPr>
            <w:r w:rsidRPr="0055620C">
              <w:t>20</w:t>
            </w:r>
            <w:r w:rsidR="0011134C">
              <w:t>19</w:t>
            </w:r>
            <w:r w:rsidRPr="0055620C">
              <w:t>-03-</w:t>
            </w:r>
            <w:r w:rsidR="0011134C">
              <w:t>2</w:t>
            </w:r>
            <w:r w:rsidRPr="0055620C">
              <w:t>1</w:t>
            </w:r>
          </w:p>
        </w:tc>
      </w:tr>
      <w:tr w:rsidR="00BA7016" w:rsidRPr="00AF6ACE" w14:paraId="18D84308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4C30E279" w14:textId="77777777" w:rsidR="00BA7016" w:rsidRPr="00D97F67" w:rsidRDefault="00BA7016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0A6D295B" w14:textId="7CC8F163" w:rsidR="00BA7016" w:rsidRPr="0055620C" w:rsidRDefault="0011134C" w:rsidP="002739D8">
            <w:pPr>
              <w:pStyle w:val="Quote"/>
              <w:rPr>
                <w:i w:val="0"/>
              </w:rPr>
            </w:pPr>
            <w:r>
              <w:rPr>
                <w:i w:val="0"/>
              </w:rPr>
              <w:t>5</w:t>
            </w:r>
            <w:r w:rsidR="00BA7016" w:rsidRPr="0055620C">
              <w:rPr>
                <w:i w:val="0"/>
              </w:rPr>
              <w:t>0000</w:t>
            </w:r>
          </w:p>
        </w:tc>
      </w:tr>
      <w:tr w:rsidR="00BA7016" w:rsidRPr="00AF6ACE" w14:paraId="08A3C18E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3B903B82" w14:textId="77777777" w:rsidR="00BA7016" w:rsidRPr="00D97F67" w:rsidRDefault="00BA7016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2747CD82" w14:textId="43E152D5" w:rsidR="00BA7016" w:rsidRPr="0055620C" w:rsidRDefault="00BA7016" w:rsidP="002739D8">
            <w:pPr>
              <w:pStyle w:val="Quote"/>
              <w:rPr>
                <w:i w:val="0"/>
              </w:rPr>
            </w:pPr>
          </w:p>
        </w:tc>
      </w:tr>
      <w:tr w:rsidR="00BA7016" w:rsidRPr="00AF6ACE" w14:paraId="77983811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0D452973" w14:textId="77777777" w:rsidR="00BA7016" w:rsidRPr="00D97F67" w:rsidRDefault="00BA7016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vadovas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  <w:proofErr w:type="spellEnd"/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3153D17B" w14:textId="409BA9B8" w:rsidR="00BA7016" w:rsidRPr="0055620C" w:rsidRDefault="00BA7016" w:rsidP="002739D8">
            <w:r w:rsidRPr="0055620C">
              <w:t>Remigijus Paulavičius (</w:t>
            </w:r>
            <w:hyperlink r:id="rId11" w:history="1">
              <w:r w:rsidR="00AD04B6">
                <w:rPr>
                  <w:rStyle w:val="Hyperlink"/>
                  <w:lang w:val="en-US"/>
                </w:rPr>
                <w:t>remigijus.paulavicius@mif.vu.lt</w:t>
              </w:r>
            </w:hyperlink>
            <w:r w:rsidRPr="0055620C">
              <w:rPr>
                <w:lang w:val="en-US"/>
              </w:rPr>
              <w:t>, tel. 852193299)</w:t>
            </w:r>
          </w:p>
        </w:tc>
      </w:tr>
      <w:tr w:rsidR="00BA7016" w:rsidRPr="00AF6ACE" w14:paraId="6B8B9E1C" w14:textId="77777777" w:rsidTr="002739D8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14:paraId="25ABE2F5" w14:textId="77777777" w:rsidR="00BA7016" w:rsidRPr="00D97F67" w:rsidRDefault="00BA7016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4E2E915E" w14:textId="77777777" w:rsidR="00BA7016" w:rsidRPr="0055620C" w:rsidRDefault="00BA7016" w:rsidP="002739D8">
            <w:pPr>
              <w:pStyle w:val="Quote"/>
              <w:rPr>
                <w:i w:val="0"/>
              </w:rPr>
            </w:pPr>
          </w:p>
        </w:tc>
      </w:tr>
      <w:tr w:rsidR="00BA7016" w:rsidRPr="00AF6ACE" w14:paraId="748F8773" w14:textId="77777777" w:rsidTr="002739D8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14:paraId="663D85A4" w14:textId="77777777" w:rsidR="00BA7016" w:rsidRPr="00D97F67" w:rsidRDefault="00BA7016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4700C9B1" w14:textId="3AD08423" w:rsidR="0011134C" w:rsidRPr="0011134C" w:rsidRDefault="00BA7016" w:rsidP="0011134C">
            <w:pPr>
              <w:pStyle w:val="Quote"/>
              <w:rPr>
                <w:b/>
                <w:lang w:val="en-US"/>
              </w:rPr>
            </w:pPr>
            <w:r w:rsidRPr="0055620C">
              <w:rPr>
                <w:b/>
                <w:i w:val="0"/>
              </w:rPr>
              <w:t>VU DMSTI Blokų grandinių technologijų</w:t>
            </w:r>
            <w:r w:rsidR="0011134C">
              <w:rPr>
                <w:b/>
                <w:i w:val="0"/>
              </w:rPr>
              <w:t xml:space="preserve"> ir </w:t>
            </w:r>
            <w:proofErr w:type="spellStart"/>
            <w:r w:rsidR="0011134C" w:rsidRPr="0011134C">
              <w:rPr>
                <w:b/>
                <w:i w:val="0"/>
                <w:lang w:val="en-US"/>
              </w:rPr>
              <w:t>Kognityvinių</w:t>
            </w:r>
            <w:proofErr w:type="spellEnd"/>
            <w:r w:rsidR="0011134C" w:rsidRPr="0011134C">
              <w:rPr>
                <w:b/>
                <w:i w:val="0"/>
                <w:lang w:val="en-US"/>
              </w:rPr>
              <w:t xml:space="preserve"> </w:t>
            </w:r>
            <w:proofErr w:type="spellStart"/>
            <w:r w:rsidR="0011134C" w:rsidRPr="0011134C">
              <w:rPr>
                <w:b/>
                <w:i w:val="0"/>
                <w:lang w:val="en-US"/>
              </w:rPr>
              <w:t>skaičiavimų</w:t>
            </w:r>
            <w:proofErr w:type="spellEnd"/>
            <w:r w:rsidR="0011134C" w:rsidRPr="0011134C">
              <w:rPr>
                <w:b/>
                <w:i w:val="0"/>
                <w:lang w:val="en-US"/>
              </w:rPr>
              <w:t xml:space="preserve"> </w:t>
            </w:r>
            <w:proofErr w:type="spellStart"/>
            <w:r w:rsidR="0011134C" w:rsidRPr="0011134C">
              <w:rPr>
                <w:b/>
                <w:i w:val="0"/>
                <w:lang w:val="en-US"/>
              </w:rPr>
              <w:t>grupė</w:t>
            </w:r>
            <w:r w:rsidR="0011134C">
              <w:rPr>
                <w:b/>
                <w:i w:val="0"/>
                <w:lang w:val="en-US"/>
              </w:rPr>
              <w:t>s</w:t>
            </w:r>
            <w:proofErr w:type="spellEnd"/>
          </w:p>
          <w:p w14:paraId="613CCCF4" w14:textId="42A58208" w:rsidR="00BA7016" w:rsidRPr="0055620C" w:rsidRDefault="00BA7016" w:rsidP="002739D8">
            <w:pPr>
              <w:pStyle w:val="Quote"/>
              <w:rPr>
                <w:b/>
                <w:i w:val="0"/>
              </w:rPr>
            </w:pPr>
          </w:p>
        </w:tc>
      </w:tr>
      <w:tr w:rsidR="00BA7016" w:rsidRPr="00AF6ACE" w14:paraId="61EDEFCD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414C4CAD" w14:textId="77777777" w:rsidR="00BA7016" w:rsidRDefault="00BA7016" w:rsidP="002739D8">
            <w:pPr>
              <w:pStyle w:val="Quot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14:paraId="2726531A" w14:textId="77777777" w:rsidR="00BA7016" w:rsidRPr="007826B6" w:rsidRDefault="00BA7016" w:rsidP="002739D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044EE683" w14:textId="77777777" w:rsidR="00BA7016" w:rsidRPr="0055620C" w:rsidRDefault="00BA7016" w:rsidP="002739D8">
            <w:r w:rsidRPr="0055620C">
              <w:t>Vilniaus universitetas</w:t>
            </w:r>
          </w:p>
        </w:tc>
      </w:tr>
    </w:tbl>
    <w:p w14:paraId="76244001" w14:textId="1D7DE91C" w:rsidR="003F7AE5" w:rsidRDefault="003F7AE5">
      <w:pPr>
        <w:rPr>
          <w:rFonts w:ascii="Times New Roman" w:hAnsi="Times New Roman" w:cs="Times New Roman"/>
          <w:sz w:val="28"/>
          <w:szCs w:val="28"/>
        </w:rPr>
      </w:pPr>
    </w:p>
    <w:p w14:paraId="026488DA" w14:textId="77777777" w:rsidR="003F7AE5" w:rsidRDefault="003F7A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0E85E7E" w14:textId="77777777" w:rsidR="0088747A" w:rsidRDefault="0088747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3F7AE5" w:rsidRPr="00AF6ACE" w14:paraId="5FC3817D" w14:textId="77777777" w:rsidTr="002739D8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C61654" w14:textId="77777777" w:rsidR="003F7AE5" w:rsidRPr="00D97F67" w:rsidRDefault="003F7AE5" w:rsidP="002739D8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53612A" w14:textId="77777777" w:rsidR="003F7AE5" w:rsidRPr="00D97F67" w:rsidRDefault="003F7AE5" w:rsidP="002739D8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3F7AE5" w:rsidRPr="00AF6ACE" w14:paraId="22B0C6D5" w14:textId="77777777" w:rsidTr="002739D8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14:paraId="6A4B94B7" w14:textId="77777777" w:rsidR="003F7AE5" w:rsidRPr="00D97F67" w:rsidRDefault="003F7AE5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14:paraId="7095176E" w14:textId="4212410E" w:rsidR="003F7AE5" w:rsidRPr="0055620C" w:rsidRDefault="003F7AE5" w:rsidP="002739D8">
            <w:pPr>
              <w:pStyle w:val="Quote"/>
              <w:rPr>
                <w:i w:val="0"/>
              </w:rPr>
            </w:pPr>
            <w:r>
              <w:t>GLG-201</w:t>
            </w:r>
            <w:r w:rsidR="00FF2DC6">
              <w:t>9</w:t>
            </w:r>
            <w:r>
              <w:t>-0</w:t>
            </w:r>
            <w:r w:rsidR="00FF2DC6">
              <w:t>115</w:t>
            </w:r>
          </w:p>
        </w:tc>
      </w:tr>
      <w:tr w:rsidR="003F7AE5" w:rsidRPr="00AF6ACE" w14:paraId="61DAC7BF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72C89432" w14:textId="77777777" w:rsidR="003F7AE5" w:rsidRPr="00D97F67" w:rsidRDefault="003F7AE5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13EA328F" w14:textId="2040821D" w:rsidR="003F7AE5" w:rsidRPr="0055620C" w:rsidRDefault="008138F0" w:rsidP="002739D8">
            <w:pPr>
              <w:pStyle w:val="Quote"/>
              <w:rPr>
                <w:i w:val="0"/>
              </w:rPr>
            </w:pPr>
            <w:r>
              <w:rPr>
                <w:i w:val="0"/>
              </w:rPr>
              <w:t>„</w:t>
            </w:r>
            <w:r w:rsidR="002412DE">
              <w:rPr>
                <w:i w:val="0"/>
              </w:rPr>
              <w:t>Eksperimentinė lyginamoji algebrinių modeliavimo kalbų analizė, kelių modeliavimo kalbų apjungimo potencialo tyrimas“</w:t>
            </w:r>
            <w:r w:rsidR="003F7AE5">
              <w:rPr>
                <w:i w:val="0"/>
              </w:rPr>
              <w:t xml:space="preserve"> paslaugų sutartis</w:t>
            </w:r>
          </w:p>
          <w:p w14:paraId="1AA25D1C" w14:textId="77777777" w:rsidR="003F7AE5" w:rsidRPr="0055620C" w:rsidRDefault="003F7AE5" w:rsidP="002739D8">
            <w:pPr>
              <w:tabs>
                <w:tab w:val="left" w:pos="1680"/>
              </w:tabs>
            </w:pPr>
            <w:r w:rsidRPr="0055620C">
              <w:tab/>
            </w:r>
          </w:p>
        </w:tc>
      </w:tr>
      <w:tr w:rsidR="003F7AE5" w:rsidRPr="00AF6ACE" w14:paraId="239348C5" w14:textId="77777777" w:rsidTr="002739D8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14:paraId="212DDCA8" w14:textId="77777777" w:rsidR="003F7AE5" w:rsidRPr="00D97F67" w:rsidRDefault="003F7AE5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7776CC94" w14:textId="77777777" w:rsidR="003F7AE5" w:rsidRPr="0055620C" w:rsidRDefault="003F7AE5" w:rsidP="002739D8">
            <w:pPr>
              <w:pStyle w:val="Quote"/>
              <w:rPr>
                <w:i w:val="0"/>
              </w:rPr>
            </w:pPr>
          </w:p>
        </w:tc>
      </w:tr>
      <w:tr w:rsidR="003F7AE5" w:rsidRPr="00AF6ACE" w14:paraId="6AC0D417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645B82E8" w14:textId="77777777" w:rsidR="003F7AE5" w:rsidRPr="00D97F67" w:rsidRDefault="003F7AE5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25B9FA37" w14:textId="77AE92D8" w:rsidR="003F7AE5" w:rsidRPr="0055620C" w:rsidRDefault="003F7AE5" w:rsidP="002739D8">
            <w:pPr>
              <w:pStyle w:val="Quote"/>
              <w:rPr>
                <w:i w:val="0"/>
              </w:rPr>
            </w:pPr>
            <w:r w:rsidRPr="0055620C">
              <w:t>201</w:t>
            </w:r>
            <w:r w:rsidR="00E77B64">
              <w:rPr>
                <w:lang w:val="en-US"/>
              </w:rPr>
              <w:t>9</w:t>
            </w:r>
            <w:r w:rsidRPr="0055620C">
              <w:t>-</w:t>
            </w:r>
            <w:r w:rsidR="005A480D">
              <w:t>03</w:t>
            </w:r>
            <w:r w:rsidRPr="0055620C">
              <w:t>-</w:t>
            </w:r>
            <w:r>
              <w:t>2</w:t>
            </w:r>
            <w:r w:rsidR="005A480D">
              <w:t>2</w:t>
            </w:r>
          </w:p>
        </w:tc>
      </w:tr>
      <w:tr w:rsidR="003F7AE5" w:rsidRPr="00AF6ACE" w14:paraId="764101E6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02955478" w14:textId="77777777" w:rsidR="003F7AE5" w:rsidRPr="00D97F67" w:rsidRDefault="003F7AE5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35D63877" w14:textId="11D1EE30" w:rsidR="003F7AE5" w:rsidRPr="0055620C" w:rsidRDefault="003F7AE5" w:rsidP="002739D8">
            <w:pPr>
              <w:pStyle w:val="Quote"/>
              <w:rPr>
                <w:i w:val="0"/>
              </w:rPr>
            </w:pPr>
            <w:r w:rsidRPr="0055620C">
              <w:t>20</w:t>
            </w:r>
            <w:r>
              <w:t>19</w:t>
            </w:r>
            <w:r w:rsidRPr="0055620C">
              <w:t>-0</w:t>
            </w:r>
            <w:r w:rsidR="002412DE">
              <w:rPr>
                <w:lang w:val="en-US"/>
              </w:rPr>
              <w:t>6</w:t>
            </w:r>
            <w:r w:rsidRPr="0055620C">
              <w:t>-</w:t>
            </w:r>
            <w:r>
              <w:t>2</w:t>
            </w:r>
            <w:r w:rsidR="002412DE">
              <w:t>8</w:t>
            </w:r>
          </w:p>
        </w:tc>
      </w:tr>
      <w:tr w:rsidR="003F7AE5" w:rsidRPr="00AF6ACE" w14:paraId="79ADCD64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36F2CF23" w14:textId="77777777" w:rsidR="003F7AE5" w:rsidRPr="00D97F67" w:rsidRDefault="003F7AE5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1C0151DA" w14:textId="77777777" w:rsidR="003F7AE5" w:rsidRPr="0055620C" w:rsidRDefault="003F7AE5" w:rsidP="002739D8">
            <w:pPr>
              <w:pStyle w:val="Quote"/>
              <w:rPr>
                <w:i w:val="0"/>
              </w:rPr>
            </w:pPr>
            <w:r>
              <w:rPr>
                <w:i w:val="0"/>
              </w:rPr>
              <w:t>5</w:t>
            </w:r>
            <w:r w:rsidRPr="0055620C">
              <w:rPr>
                <w:i w:val="0"/>
              </w:rPr>
              <w:t>0000</w:t>
            </w:r>
          </w:p>
        </w:tc>
      </w:tr>
      <w:tr w:rsidR="003F7AE5" w:rsidRPr="00AF6ACE" w14:paraId="3852AA7F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1BAD742F" w14:textId="77777777" w:rsidR="003F7AE5" w:rsidRPr="00D97F67" w:rsidRDefault="003F7AE5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684EF67B" w14:textId="77777777" w:rsidR="003F7AE5" w:rsidRPr="0055620C" w:rsidRDefault="003F7AE5" w:rsidP="002739D8">
            <w:pPr>
              <w:pStyle w:val="Quote"/>
              <w:rPr>
                <w:i w:val="0"/>
              </w:rPr>
            </w:pPr>
          </w:p>
        </w:tc>
      </w:tr>
      <w:tr w:rsidR="003F7AE5" w:rsidRPr="00AF6ACE" w14:paraId="3921C6F7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56638D7F" w14:textId="77777777" w:rsidR="003F7AE5" w:rsidRPr="00D97F67" w:rsidRDefault="003F7AE5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vadovas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  <w:proofErr w:type="spellEnd"/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4438264A" w14:textId="7E8E979B" w:rsidR="003F7AE5" w:rsidRPr="0055620C" w:rsidRDefault="003F7AE5" w:rsidP="002739D8">
            <w:r w:rsidRPr="0055620C">
              <w:t>Remigijus Paulavičius (</w:t>
            </w:r>
            <w:hyperlink r:id="rId12" w:history="1">
              <w:r w:rsidR="00AD04B6">
                <w:rPr>
                  <w:rStyle w:val="Hyperlink"/>
                  <w:lang w:val="en-US"/>
                </w:rPr>
                <w:t>remigijus.paulavicius@mif.vu.lt</w:t>
              </w:r>
            </w:hyperlink>
            <w:r w:rsidRPr="0055620C">
              <w:rPr>
                <w:lang w:val="en-US"/>
              </w:rPr>
              <w:t>, tel. 852193299)</w:t>
            </w:r>
          </w:p>
        </w:tc>
      </w:tr>
      <w:tr w:rsidR="003F7AE5" w:rsidRPr="00AF6ACE" w14:paraId="1A1BF385" w14:textId="77777777" w:rsidTr="002739D8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14:paraId="5FDAC2A7" w14:textId="77777777" w:rsidR="003F7AE5" w:rsidRPr="00D97F67" w:rsidRDefault="003F7AE5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666A6119" w14:textId="77777777" w:rsidR="003F7AE5" w:rsidRPr="0055620C" w:rsidRDefault="003F7AE5" w:rsidP="002739D8">
            <w:pPr>
              <w:pStyle w:val="Quote"/>
              <w:rPr>
                <w:i w:val="0"/>
              </w:rPr>
            </w:pPr>
          </w:p>
        </w:tc>
      </w:tr>
      <w:tr w:rsidR="003F7AE5" w:rsidRPr="00AF6ACE" w14:paraId="31CC3720" w14:textId="77777777" w:rsidTr="002739D8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14:paraId="3D59FD53" w14:textId="77777777" w:rsidR="003F7AE5" w:rsidRPr="00D97F67" w:rsidRDefault="003F7AE5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405821FC" w14:textId="77777777" w:rsidR="003F7AE5" w:rsidRPr="0011134C" w:rsidRDefault="003F7AE5" w:rsidP="002739D8">
            <w:pPr>
              <w:pStyle w:val="Quote"/>
              <w:rPr>
                <w:b/>
                <w:lang w:val="en-US"/>
              </w:rPr>
            </w:pPr>
            <w:r w:rsidRPr="0055620C">
              <w:rPr>
                <w:b/>
                <w:i w:val="0"/>
              </w:rPr>
              <w:t>VU DMSTI Blokų grandinių technologijų</w:t>
            </w:r>
            <w:r>
              <w:rPr>
                <w:b/>
                <w:i w:val="0"/>
              </w:rPr>
              <w:t xml:space="preserve"> ir </w:t>
            </w:r>
            <w:proofErr w:type="spellStart"/>
            <w:r w:rsidRPr="0011134C">
              <w:rPr>
                <w:b/>
                <w:i w:val="0"/>
                <w:lang w:val="en-US"/>
              </w:rPr>
              <w:t>Kognityvinių</w:t>
            </w:r>
            <w:proofErr w:type="spellEnd"/>
            <w:r w:rsidRPr="0011134C">
              <w:rPr>
                <w:b/>
                <w:i w:val="0"/>
                <w:lang w:val="en-US"/>
              </w:rPr>
              <w:t xml:space="preserve"> </w:t>
            </w:r>
            <w:proofErr w:type="spellStart"/>
            <w:r w:rsidRPr="0011134C">
              <w:rPr>
                <w:b/>
                <w:i w:val="0"/>
                <w:lang w:val="en-US"/>
              </w:rPr>
              <w:t>skaičiavimų</w:t>
            </w:r>
            <w:proofErr w:type="spellEnd"/>
            <w:r w:rsidRPr="0011134C">
              <w:rPr>
                <w:b/>
                <w:i w:val="0"/>
                <w:lang w:val="en-US"/>
              </w:rPr>
              <w:t xml:space="preserve"> </w:t>
            </w:r>
            <w:proofErr w:type="spellStart"/>
            <w:r w:rsidRPr="0011134C">
              <w:rPr>
                <w:b/>
                <w:i w:val="0"/>
                <w:lang w:val="en-US"/>
              </w:rPr>
              <w:t>grupė</w:t>
            </w:r>
            <w:r>
              <w:rPr>
                <w:b/>
                <w:i w:val="0"/>
                <w:lang w:val="en-US"/>
              </w:rPr>
              <w:t>s</w:t>
            </w:r>
            <w:proofErr w:type="spellEnd"/>
          </w:p>
          <w:p w14:paraId="101C894E" w14:textId="77777777" w:rsidR="003F7AE5" w:rsidRPr="0055620C" w:rsidRDefault="003F7AE5" w:rsidP="002739D8">
            <w:pPr>
              <w:pStyle w:val="Quote"/>
              <w:rPr>
                <w:b/>
                <w:i w:val="0"/>
              </w:rPr>
            </w:pPr>
          </w:p>
        </w:tc>
      </w:tr>
      <w:tr w:rsidR="003F7AE5" w:rsidRPr="00AF6ACE" w14:paraId="606E16FD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026B8C8A" w14:textId="77777777" w:rsidR="003F7AE5" w:rsidRDefault="003F7AE5" w:rsidP="002739D8">
            <w:pPr>
              <w:pStyle w:val="Quot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14:paraId="72FB294D" w14:textId="77777777" w:rsidR="003F7AE5" w:rsidRPr="007826B6" w:rsidRDefault="003F7AE5" w:rsidP="002739D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286C5E65" w14:textId="77777777" w:rsidR="003F7AE5" w:rsidRPr="0055620C" w:rsidRDefault="003F7AE5" w:rsidP="002739D8">
            <w:r w:rsidRPr="0055620C">
              <w:t>Vilniaus universitetas</w:t>
            </w:r>
          </w:p>
        </w:tc>
      </w:tr>
    </w:tbl>
    <w:p w14:paraId="67B85D46" w14:textId="3054A928" w:rsidR="0088747A" w:rsidRDefault="0088747A">
      <w:pPr>
        <w:rPr>
          <w:rFonts w:ascii="Times New Roman" w:hAnsi="Times New Roman" w:cs="Times New Roman"/>
          <w:sz w:val="28"/>
          <w:szCs w:val="28"/>
        </w:rPr>
      </w:pPr>
    </w:p>
    <w:p w14:paraId="3AEA2F82" w14:textId="452D6F1C" w:rsidR="00E77B64" w:rsidRDefault="00E77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TableGrid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E77B64" w:rsidRPr="00AF6ACE" w14:paraId="70F71021" w14:textId="77777777" w:rsidTr="002739D8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D9B0F2" w14:textId="77777777" w:rsidR="00E77B64" w:rsidRPr="00D97F67" w:rsidRDefault="00E77B64" w:rsidP="002739D8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65FF10" w14:textId="77777777" w:rsidR="00E77B64" w:rsidRPr="00D97F67" w:rsidRDefault="00E77B64" w:rsidP="002739D8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E77B64" w:rsidRPr="00AF6ACE" w14:paraId="3E38FF98" w14:textId="77777777" w:rsidTr="002739D8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14:paraId="5132C3FD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14:paraId="2395A072" w14:textId="2565359A" w:rsidR="00E77B64" w:rsidRPr="0055620C" w:rsidRDefault="00E77B64" w:rsidP="002739D8">
            <w:pPr>
              <w:pStyle w:val="Quote"/>
              <w:rPr>
                <w:i w:val="0"/>
              </w:rPr>
            </w:pPr>
            <w:r>
              <w:t>GLG-2019-0</w:t>
            </w:r>
            <w:r w:rsidR="00AD04B6">
              <w:t>306</w:t>
            </w:r>
          </w:p>
        </w:tc>
      </w:tr>
      <w:tr w:rsidR="00E77B64" w:rsidRPr="00AF6ACE" w14:paraId="195D15B9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2BB23D51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6FE710C2" w14:textId="2D7BA402" w:rsidR="00E77B64" w:rsidRPr="0055620C" w:rsidRDefault="008138F0" w:rsidP="002739D8">
            <w:pPr>
              <w:pStyle w:val="Quote"/>
              <w:rPr>
                <w:i w:val="0"/>
              </w:rPr>
            </w:pPr>
            <w:r>
              <w:rPr>
                <w:i w:val="0"/>
              </w:rPr>
              <w:t>Efektyvaus algoritmo, skirto didelės apimties transporto planavimo uždaviniams,</w:t>
            </w:r>
            <w:bookmarkStart w:id="1" w:name="_GoBack"/>
            <w:bookmarkEnd w:id="1"/>
            <w:r>
              <w:rPr>
                <w:i w:val="0"/>
              </w:rPr>
              <w:t xml:space="preserve"> sukūrimo</w:t>
            </w:r>
            <w:r w:rsidR="00E77B64">
              <w:rPr>
                <w:i w:val="0"/>
              </w:rPr>
              <w:t xml:space="preserve"> paslaugų sutartis</w:t>
            </w:r>
          </w:p>
          <w:p w14:paraId="0E7AD57F" w14:textId="77777777" w:rsidR="00E77B64" w:rsidRPr="0055620C" w:rsidRDefault="00E77B64" w:rsidP="002739D8">
            <w:pPr>
              <w:tabs>
                <w:tab w:val="left" w:pos="1680"/>
              </w:tabs>
            </w:pPr>
            <w:r w:rsidRPr="0055620C">
              <w:tab/>
            </w:r>
          </w:p>
        </w:tc>
      </w:tr>
      <w:tr w:rsidR="00E77B64" w:rsidRPr="00AF6ACE" w14:paraId="5553A003" w14:textId="77777777" w:rsidTr="002739D8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14:paraId="2317109B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46E4DF34" w14:textId="77777777" w:rsidR="00E77B64" w:rsidRPr="0055620C" w:rsidRDefault="00E77B64" w:rsidP="002739D8">
            <w:pPr>
              <w:pStyle w:val="Quote"/>
              <w:rPr>
                <w:i w:val="0"/>
              </w:rPr>
            </w:pPr>
          </w:p>
        </w:tc>
      </w:tr>
      <w:tr w:rsidR="00E77B64" w:rsidRPr="00AF6ACE" w14:paraId="0B46555F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042E6FEE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0488B2F7" w14:textId="4843AF79" w:rsidR="00E77B64" w:rsidRPr="0055620C" w:rsidRDefault="00E77B64" w:rsidP="002739D8">
            <w:pPr>
              <w:pStyle w:val="Quote"/>
              <w:rPr>
                <w:i w:val="0"/>
              </w:rPr>
            </w:pPr>
            <w:r w:rsidRPr="0055620C">
              <w:t>201</w:t>
            </w:r>
            <w:r w:rsidR="00AD04B6">
              <w:rPr>
                <w:lang w:val="en-US"/>
              </w:rPr>
              <w:t>9</w:t>
            </w:r>
            <w:r w:rsidRPr="0055620C">
              <w:t>-</w:t>
            </w:r>
            <w:r>
              <w:t>0</w:t>
            </w:r>
            <w:r w:rsidR="00AD04B6">
              <w:rPr>
                <w:lang w:val="en-US"/>
              </w:rPr>
              <w:t>7</w:t>
            </w:r>
            <w:r w:rsidRPr="0055620C">
              <w:t>-</w:t>
            </w:r>
            <w:r w:rsidR="00AD04B6">
              <w:t>15</w:t>
            </w:r>
          </w:p>
        </w:tc>
      </w:tr>
      <w:tr w:rsidR="00E77B64" w:rsidRPr="00AF6ACE" w14:paraId="1C14099A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2445D45C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25F0A5C4" w14:textId="615A0A2B" w:rsidR="00E77B64" w:rsidRPr="0055620C" w:rsidRDefault="00E77B64" w:rsidP="002739D8">
            <w:pPr>
              <w:pStyle w:val="Quote"/>
              <w:rPr>
                <w:i w:val="0"/>
              </w:rPr>
            </w:pPr>
            <w:r w:rsidRPr="0055620C">
              <w:t>20</w:t>
            </w:r>
            <w:r w:rsidR="00AD04B6">
              <w:t>20</w:t>
            </w:r>
            <w:r w:rsidRPr="0055620C">
              <w:t>-0</w:t>
            </w:r>
            <w:r w:rsidR="00AD04B6">
              <w:rPr>
                <w:lang w:val="en-US"/>
              </w:rPr>
              <w:t>4</w:t>
            </w:r>
            <w:r w:rsidRPr="0055620C">
              <w:t>-</w:t>
            </w:r>
            <w:r w:rsidR="00AD04B6">
              <w:t>30</w:t>
            </w:r>
          </w:p>
        </w:tc>
      </w:tr>
      <w:tr w:rsidR="00E77B64" w:rsidRPr="00AF6ACE" w14:paraId="3A67FE05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47C111AA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54CF93DA" w14:textId="56450729" w:rsidR="00E77B64" w:rsidRPr="0055620C" w:rsidRDefault="00AD04B6" w:rsidP="002739D8">
            <w:pPr>
              <w:pStyle w:val="Quote"/>
              <w:rPr>
                <w:i w:val="0"/>
              </w:rPr>
            </w:pPr>
            <w:r>
              <w:rPr>
                <w:i w:val="0"/>
              </w:rPr>
              <w:t>1</w:t>
            </w:r>
            <w:r w:rsidR="00E77B64">
              <w:rPr>
                <w:i w:val="0"/>
              </w:rPr>
              <w:t>5</w:t>
            </w:r>
            <w:r w:rsidR="00E77B64" w:rsidRPr="0055620C">
              <w:rPr>
                <w:i w:val="0"/>
              </w:rPr>
              <w:t>0000</w:t>
            </w:r>
          </w:p>
        </w:tc>
      </w:tr>
      <w:tr w:rsidR="00E77B64" w:rsidRPr="00AF6ACE" w14:paraId="39921071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4288C7E7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1469CAB4" w14:textId="77777777" w:rsidR="00E77B64" w:rsidRPr="0055620C" w:rsidRDefault="00E77B64" w:rsidP="002739D8">
            <w:pPr>
              <w:pStyle w:val="Quote"/>
              <w:rPr>
                <w:i w:val="0"/>
              </w:rPr>
            </w:pPr>
          </w:p>
        </w:tc>
      </w:tr>
      <w:tr w:rsidR="00E77B64" w:rsidRPr="00AF6ACE" w14:paraId="7FE18A31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338D899B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vadovas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  <w:proofErr w:type="spellEnd"/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57E4CEE2" w14:textId="25C24D40" w:rsidR="00E77B64" w:rsidRPr="0055620C" w:rsidRDefault="00E77B64" w:rsidP="002739D8">
            <w:r w:rsidRPr="0055620C">
              <w:t>Remigijus Paulavičius (</w:t>
            </w:r>
            <w:hyperlink r:id="rId13" w:history="1">
              <w:r w:rsidR="00AD04B6">
                <w:rPr>
                  <w:rStyle w:val="Hyperlink"/>
                  <w:lang w:val="en-US"/>
                </w:rPr>
                <w:t>remigijus.paulavicius@mif.vu.lt</w:t>
              </w:r>
            </w:hyperlink>
            <w:r w:rsidRPr="0055620C">
              <w:rPr>
                <w:lang w:val="en-US"/>
              </w:rPr>
              <w:t>, tel. 852193299)</w:t>
            </w:r>
          </w:p>
        </w:tc>
      </w:tr>
      <w:tr w:rsidR="00E77B64" w:rsidRPr="00AF6ACE" w14:paraId="31349F2C" w14:textId="77777777" w:rsidTr="002739D8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14:paraId="0A7F6EB1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55C63D90" w14:textId="77777777" w:rsidR="00E77B64" w:rsidRPr="0055620C" w:rsidRDefault="00E77B64" w:rsidP="002739D8">
            <w:pPr>
              <w:pStyle w:val="Quote"/>
              <w:rPr>
                <w:i w:val="0"/>
              </w:rPr>
            </w:pPr>
          </w:p>
        </w:tc>
      </w:tr>
      <w:tr w:rsidR="00E77B64" w:rsidRPr="00AF6ACE" w14:paraId="5AAE6B18" w14:textId="77777777" w:rsidTr="002739D8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14:paraId="4ACB1700" w14:textId="77777777" w:rsidR="00E77B64" w:rsidRPr="00D97F67" w:rsidRDefault="00E77B64" w:rsidP="002739D8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14:paraId="6C3E47CB" w14:textId="77777777" w:rsidR="00E77B64" w:rsidRPr="0011134C" w:rsidRDefault="00E77B64" w:rsidP="002739D8">
            <w:pPr>
              <w:pStyle w:val="Quote"/>
              <w:rPr>
                <w:b/>
                <w:lang w:val="en-US"/>
              </w:rPr>
            </w:pPr>
            <w:r w:rsidRPr="0055620C">
              <w:rPr>
                <w:b/>
                <w:i w:val="0"/>
              </w:rPr>
              <w:t>VU DMSTI Blokų grandinių technologijų</w:t>
            </w:r>
            <w:r>
              <w:rPr>
                <w:b/>
                <w:i w:val="0"/>
              </w:rPr>
              <w:t xml:space="preserve"> ir </w:t>
            </w:r>
            <w:proofErr w:type="spellStart"/>
            <w:r w:rsidRPr="0011134C">
              <w:rPr>
                <w:b/>
                <w:i w:val="0"/>
                <w:lang w:val="en-US"/>
              </w:rPr>
              <w:t>Kognityvinių</w:t>
            </w:r>
            <w:proofErr w:type="spellEnd"/>
            <w:r w:rsidRPr="0011134C">
              <w:rPr>
                <w:b/>
                <w:i w:val="0"/>
                <w:lang w:val="en-US"/>
              </w:rPr>
              <w:t xml:space="preserve"> </w:t>
            </w:r>
            <w:proofErr w:type="spellStart"/>
            <w:r w:rsidRPr="0011134C">
              <w:rPr>
                <w:b/>
                <w:i w:val="0"/>
                <w:lang w:val="en-US"/>
              </w:rPr>
              <w:t>skaičiavimų</w:t>
            </w:r>
            <w:proofErr w:type="spellEnd"/>
            <w:r w:rsidRPr="0011134C">
              <w:rPr>
                <w:b/>
                <w:i w:val="0"/>
                <w:lang w:val="en-US"/>
              </w:rPr>
              <w:t xml:space="preserve"> </w:t>
            </w:r>
            <w:proofErr w:type="spellStart"/>
            <w:r w:rsidRPr="0011134C">
              <w:rPr>
                <w:b/>
                <w:i w:val="0"/>
                <w:lang w:val="en-US"/>
              </w:rPr>
              <w:t>grupė</w:t>
            </w:r>
            <w:r>
              <w:rPr>
                <w:b/>
                <w:i w:val="0"/>
                <w:lang w:val="en-US"/>
              </w:rPr>
              <w:t>s</w:t>
            </w:r>
            <w:proofErr w:type="spellEnd"/>
          </w:p>
          <w:p w14:paraId="2C552D0F" w14:textId="77777777" w:rsidR="00E77B64" w:rsidRPr="0055620C" w:rsidRDefault="00E77B64" w:rsidP="002739D8">
            <w:pPr>
              <w:pStyle w:val="Quote"/>
              <w:rPr>
                <w:b/>
                <w:i w:val="0"/>
              </w:rPr>
            </w:pPr>
          </w:p>
        </w:tc>
      </w:tr>
      <w:tr w:rsidR="00E77B64" w:rsidRPr="00AF6ACE" w14:paraId="3AAD7F8F" w14:textId="77777777" w:rsidTr="002739D8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14:paraId="704F5EF8" w14:textId="77777777" w:rsidR="00E77B64" w:rsidRDefault="00E77B64" w:rsidP="002739D8">
            <w:pPr>
              <w:pStyle w:val="Quot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14:paraId="2FFB3579" w14:textId="77777777" w:rsidR="00E77B64" w:rsidRPr="007826B6" w:rsidRDefault="00E77B64" w:rsidP="002739D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14:paraId="533F33A7" w14:textId="77777777" w:rsidR="00E77B64" w:rsidRPr="0055620C" w:rsidRDefault="00E77B64" w:rsidP="002739D8">
            <w:r w:rsidRPr="0055620C">
              <w:t>Vilniaus universitetas</w:t>
            </w:r>
          </w:p>
        </w:tc>
      </w:tr>
    </w:tbl>
    <w:p w14:paraId="7B0C59B0" w14:textId="77777777" w:rsidR="00E77B64" w:rsidRPr="002A5825" w:rsidRDefault="00E77B64">
      <w:pPr>
        <w:rPr>
          <w:rFonts w:ascii="Times New Roman" w:hAnsi="Times New Roman" w:cs="Times New Roman"/>
          <w:sz w:val="28"/>
          <w:szCs w:val="28"/>
        </w:rPr>
      </w:pPr>
    </w:p>
    <w:sectPr w:rsidR="00E77B64" w:rsidRPr="002A5825" w:rsidSect="00B67C24">
      <w:headerReference w:type="default" r:id="rId14"/>
      <w:pgSz w:w="11906" w:h="16838"/>
      <w:pgMar w:top="1701" w:right="1558" w:bottom="1134" w:left="1701" w:header="567" w:footer="567" w:gutter="0"/>
      <w:cols w:space="1296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emigijus" w:date="2019-12-08T15:50:00Z" w:initials="RP">
    <w:p w14:paraId="489D791C" w14:textId="3E441F8C" w:rsidR="00E56FE4" w:rsidRDefault="00E56FE4">
      <w:pPr>
        <w:pStyle w:val="CommentText"/>
      </w:pPr>
      <w:r>
        <w:rPr>
          <w:rStyle w:val="CommentReference"/>
        </w:rPr>
        <w:annotationRef/>
      </w:r>
      <w:r w:rsidR="009C3C69">
        <w:t>Į</w:t>
      </w:r>
      <w:r>
        <w:t>rašiau paslaugų sutarties Nr.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89D791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9D791C" w16cid:durableId="21979A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B5F1A" w14:textId="77777777" w:rsidR="00C3461C" w:rsidRDefault="00C3461C" w:rsidP="00AF6ACE">
      <w:pPr>
        <w:spacing w:after="0" w:line="240" w:lineRule="auto"/>
      </w:pPr>
      <w:r>
        <w:separator/>
      </w:r>
    </w:p>
  </w:endnote>
  <w:endnote w:type="continuationSeparator" w:id="0">
    <w:p w14:paraId="0AEFDF6E" w14:textId="77777777" w:rsidR="00C3461C" w:rsidRDefault="00C3461C" w:rsidP="00AF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0C416" w14:textId="77777777" w:rsidR="00C3461C" w:rsidRDefault="00C3461C" w:rsidP="00AF6ACE">
      <w:pPr>
        <w:spacing w:after="0" w:line="240" w:lineRule="auto"/>
      </w:pPr>
      <w:r>
        <w:separator/>
      </w:r>
    </w:p>
  </w:footnote>
  <w:footnote w:type="continuationSeparator" w:id="0">
    <w:p w14:paraId="2DC8AB75" w14:textId="77777777" w:rsidR="00C3461C" w:rsidRDefault="00C3461C" w:rsidP="00AF6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BAC87" w14:textId="77777777" w:rsidR="00B67C24" w:rsidRPr="0088747A" w:rsidRDefault="0088747A" w:rsidP="00B67C24">
    <w:pPr>
      <w:pStyle w:val="Header"/>
      <w:jc w:val="right"/>
      <w:rPr>
        <w:color w:val="D9D9D9" w:themeColor="background1" w:themeShade="D9"/>
      </w:rPr>
    </w:pPr>
    <w:r w:rsidRPr="0088747A">
      <w:rPr>
        <w:color w:val="D9D9D9" w:themeColor="background1" w:themeShade="D9"/>
      </w:rPr>
      <w:t xml:space="preserve">VU Plėtros direkcija, </w:t>
    </w:r>
    <w:r>
      <w:rPr>
        <w:color w:val="D9D9D9" w:themeColor="background1" w:themeShade="D9"/>
      </w:rPr>
      <w:t xml:space="preserve">el. p. </w:t>
    </w:r>
    <w:r w:rsidRPr="0088747A">
      <w:rPr>
        <w:color w:val="D9D9D9" w:themeColor="background1" w:themeShade="D9"/>
      </w:rPr>
      <w:t>projektineveikla@cr.vu.lt</w:t>
    </w:r>
  </w:p>
  <w:p w14:paraId="2B568665" w14:textId="77777777" w:rsidR="0088747A" w:rsidRDefault="0088747A" w:rsidP="00B67C24">
    <w:pPr>
      <w:pStyle w:val="Header"/>
      <w:jc w:val="right"/>
      <w:rPr>
        <w:b/>
      </w:rPr>
    </w:pPr>
  </w:p>
  <w:p w14:paraId="316E91E1" w14:textId="77777777" w:rsidR="00B67C24" w:rsidRPr="00B67C24" w:rsidRDefault="00B67C24" w:rsidP="00B67C24">
    <w:pPr>
      <w:pStyle w:val="Header"/>
      <w:jc w:val="right"/>
      <w:rPr>
        <w:b/>
      </w:rPr>
    </w:pPr>
    <w:r w:rsidRPr="00B67C24">
      <w:rPr>
        <w:b/>
      </w:rPr>
      <w:t>3 forma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emigijus">
    <w15:presenceInfo w15:providerId="None" w15:userId="Remigiju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80F"/>
    <w:rsid w:val="0004454A"/>
    <w:rsid w:val="0009651D"/>
    <w:rsid w:val="000D4891"/>
    <w:rsid w:val="0011134C"/>
    <w:rsid w:val="00144AA1"/>
    <w:rsid w:val="00193F08"/>
    <w:rsid w:val="001D59CB"/>
    <w:rsid w:val="002121D6"/>
    <w:rsid w:val="002412DE"/>
    <w:rsid w:val="00253816"/>
    <w:rsid w:val="002A044E"/>
    <w:rsid w:val="002A5825"/>
    <w:rsid w:val="002C7883"/>
    <w:rsid w:val="00344115"/>
    <w:rsid w:val="00344947"/>
    <w:rsid w:val="00375C5D"/>
    <w:rsid w:val="00377BCC"/>
    <w:rsid w:val="003C7CD9"/>
    <w:rsid w:val="003F7AE5"/>
    <w:rsid w:val="004433E1"/>
    <w:rsid w:val="004C3148"/>
    <w:rsid w:val="0055620C"/>
    <w:rsid w:val="005A480D"/>
    <w:rsid w:val="005B4AA8"/>
    <w:rsid w:val="005D4C3C"/>
    <w:rsid w:val="00644150"/>
    <w:rsid w:val="00653992"/>
    <w:rsid w:val="007826B6"/>
    <w:rsid w:val="008138F0"/>
    <w:rsid w:val="00866A3D"/>
    <w:rsid w:val="0088747A"/>
    <w:rsid w:val="008A61F3"/>
    <w:rsid w:val="008B1600"/>
    <w:rsid w:val="00916B92"/>
    <w:rsid w:val="00917934"/>
    <w:rsid w:val="009626B3"/>
    <w:rsid w:val="009C3C69"/>
    <w:rsid w:val="00A40D0A"/>
    <w:rsid w:val="00A70FB6"/>
    <w:rsid w:val="00AD04B6"/>
    <w:rsid w:val="00AD18EA"/>
    <w:rsid w:val="00AF1571"/>
    <w:rsid w:val="00AF6ACE"/>
    <w:rsid w:val="00B022FF"/>
    <w:rsid w:val="00B67C24"/>
    <w:rsid w:val="00B67F2E"/>
    <w:rsid w:val="00BA7016"/>
    <w:rsid w:val="00C3461C"/>
    <w:rsid w:val="00C43F34"/>
    <w:rsid w:val="00C5012B"/>
    <w:rsid w:val="00CF6689"/>
    <w:rsid w:val="00D97F67"/>
    <w:rsid w:val="00E56FE4"/>
    <w:rsid w:val="00E7280F"/>
    <w:rsid w:val="00E77B64"/>
    <w:rsid w:val="00E95305"/>
    <w:rsid w:val="00EB0F00"/>
    <w:rsid w:val="00F236E2"/>
    <w:rsid w:val="00F566A4"/>
    <w:rsid w:val="00FB0042"/>
    <w:rsid w:val="00FC65CE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957754"/>
  <w15:docId w15:val="{195DC311-DDD5-461A-A2EE-DAFEBE89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7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134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">
    <w:name w:val="Diagrama Diagrama1 Char Char"/>
    <w:basedOn w:val="Normal"/>
    <w:rsid w:val="008A61F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866A3D"/>
  </w:style>
  <w:style w:type="character" w:styleId="Strong">
    <w:name w:val="Strong"/>
    <w:basedOn w:val="DefaultParagraphFont"/>
    <w:uiPriority w:val="22"/>
    <w:qFormat/>
    <w:rsid w:val="00866A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ACE"/>
  </w:style>
  <w:style w:type="paragraph" w:styleId="Footer">
    <w:name w:val="footer"/>
    <w:basedOn w:val="Normal"/>
    <w:link w:val="Foot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ACE"/>
  </w:style>
  <w:style w:type="paragraph" w:styleId="Quote">
    <w:name w:val="Quote"/>
    <w:basedOn w:val="Normal"/>
    <w:next w:val="Normal"/>
    <w:link w:val="QuoteChar"/>
    <w:uiPriority w:val="29"/>
    <w:qFormat/>
    <w:rsid w:val="00AF6AC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F6ACE"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D97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97F67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D97F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7F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97F67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193F0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93F08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F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F08"/>
    <w:rPr>
      <w:b/>
      <w:bCs/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44A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4A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4AA1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111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56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6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6F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6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6FE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FE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FE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mailto:remigijus.paulavicius@mif.vu.l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migijus.paulavicius@mif.vu.lt" TargetMode="External"/><Relationship Id="rId12" Type="http://schemas.openxmlformats.org/officeDocument/2006/relationships/hyperlink" Target="mailto:remigijus.paulavicius@mif.vu.l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remigijus.paulavicius@mif.vu.l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9A24F-7E4D-B947-A847-7999DFA3E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473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Vilniaus universitetas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Garšva</dc:creator>
  <cp:lastModifiedBy>Remigijus</cp:lastModifiedBy>
  <cp:revision>19</cp:revision>
  <dcterms:created xsi:type="dcterms:W3CDTF">2015-06-05T06:46:00Z</dcterms:created>
  <dcterms:modified xsi:type="dcterms:W3CDTF">2019-12-08T13:59:00Z</dcterms:modified>
</cp:coreProperties>
</file>